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EE713F" w14:paraId="2D175748" w14:textId="77777777">
        <w:tc>
          <w:tcPr>
            <w:tcW w:w="509" w:type="dxa"/>
          </w:tcPr>
          <w:p w14:paraId="4F72ADD2" w14:textId="77777777" w:rsidR="00EE713F"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D8331B8" w14:textId="77777777" w:rsidR="00EE713F" w:rsidRDefault="00000000">
            <w:pPr>
              <w:pStyle w:val="affff3"/>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71.040.20</w:t>
            </w:r>
            <w:r>
              <w:rPr>
                <w:rFonts w:ascii="黑体" w:eastAsia="黑体" w:hAnsi="黑体"/>
                <w:sz w:val="21"/>
                <w:szCs w:val="21"/>
              </w:rPr>
              <w:fldChar w:fldCharType="end"/>
            </w:r>
            <w:bookmarkEnd w:id="0"/>
          </w:p>
        </w:tc>
      </w:tr>
      <w:tr w:rsidR="00EE713F" w14:paraId="0F3BA80C" w14:textId="77777777">
        <w:tc>
          <w:tcPr>
            <w:tcW w:w="509" w:type="dxa"/>
          </w:tcPr>
          <w:p w14:paraId="737C2D4F" w14:textId="77777777" w:rsidR="00EE713F"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DE32CD3" w14:textId="77777777" w:rsidR="00EE713F"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N 64</w:t>
            </w:r>
            <w:r>
              <w:rPr>
                <w:rFonts w:ascii="黑体" w:eastAsia="黑体" w:hAnsi="黑体"/>
                <w:sz w:val="21"/>
                <w:szCs w:val="21"/>
              </w:rPr>
              <w:fldChar w:fldCharType="end"/>
            </w:r>
            <w:bookmarkEnd w:id="1"/>
          </w:p>
        </w:tc>
      </w:tr>
    </w:tbl>
    <w:p w14:paraId="7EAA7E8A" w14:textId="77777777" w:rsidR="00EE713F" w:rsidRDefault="00000000">
      <w:pPr>
        <w:pStyle w:val="afffff3"/>
        <w:framePr w:w="9639" w:h="624" w:hRule="exact" w:hSpace="181" w:vSpace="181" w:wrap="around" w:hAnchor="page" w:x="1305" w:y="2269"/>
      </w:pPr>
      <w:bookmarkStart w:id="2" w:name="_Hlk26473981"/>
      <w:r>
        <w:rPr>
          <w:rFonts w:hint="eastAsia"/>
        </w:rPr>
        <w:t>中华人民共和国国家标准</w:t>
      </w:r>
    </w:p>
    <w:bookmarkEnd w:id="2"/>
    <w:p w14:paraId="6DC57E73" w14:textId="77777777" w:rsidR="00EE713F" w:rsidRDefault="00000000">
      <w:pPr>
        <w:pStyle w:val="affffffffff5"/>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rFonts w:hint="eastAsia"/>
        </w:rPr>
        <w:t>26791</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rFonts w:hint="eastAsia"/>
        </w:rPr>
        <w:t>202X</w:t>
      </w:r>
      <w:r>
        <w:fldChar w:fldCharType="end"/>
      </w:r>
      <w:bookmarkEnd w:id="5"/>
    </w:p>
    <w:p w14:paraId="4C90E79B" w14:textId="77777777" w:rsidR="00EE713F" w:rsidRDefault="00000000">
      <w:pPr>
        <w:pStyle w:val="affffffffff6"/>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hint="eastAsia"/>
        </w:rPr>
        <w:t>代替 GB/T26791-2011</w:t>
      </w:r>
      <w:r>
        <w:rPr>
          <w:rFonts w:hAnsi="黑体"/>
        </w:rPr>
        <w:fldChar w:fldCharType="end"/>
      </w:r>
      <w:bookmarkEnd w:id="6"/>
    </w:p>
    <w:p w14:paraId="6E11F973" w14:textId="77777777" w:rsidR="00EE713F" w:rsidRDefault="00000000">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68364443" wp14:editId="04E5B40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7B393E45" wp14:editId="5E16DE51">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429BB04E" w14:textId="77777777" w:rsidR="00EE713F" w:rsidRDefault="00EE713F">
      <w:pPr>
        <w:pStyle w:val="afffff3"/>
        <w:framePr w:w="9639" w:h="6976" w:hRule="exact" w:hSpace="0" w:vSpace="0" w:wrap="around" w:hAnchor="page" w:y="6408"/>
        <w:jc w:val="center"/>
        <w:rPr>
          <w:rFonts w:ascii="黑体" w:eastAsia="黑体" w:hAnsi="黑体" w:hint="eastAsia"/>
          <w:b w:val="0"/>
          <w:bCs w:val="0"/>
          <w:w w:val="100"/>
        </w:rPr>
      </w:pPr>
    </w:p>
    <w:p w14:paraId="69C7802B" w14:textId="77777777" w:rsidR="00EE713F" w:rsidRDefault="00000000">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玻璃比色皿</w:t>
      </w:r>
      <w:r>
        <w:fldChar w:fldCharType="end"/>
      </w:r>
      <w:bookmarkEnd w:id="7"/>
    </w:p>
    <w:p w14:paraId="258CD7AD" w14:textId="77777777" w:rsidR="00EE713F" w:rsidRDefault="00EE713F">
      <w:pPr>
        <w:framePr w:w="9639" w:h="6974" w:hRule="exact" w:wrap="around" w:vAnchor="page" w:hAnchor="page" w:x="1419" w:y="6408" w:anchorLock="1"/>
        <w:ind w:left="-1418"/>
      </w:pPr>
    </w:p>
    <w:p w14:paraId="273ACA76" w14:textId="77777777" w:rsidR="00EE713F" w:rsidRDefault="00000000">
      <w:pPr>
        <w:pStyle w:val="afffffffb"/>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cuvettes</w:t>
      </w:r>
      <w:r>
        <w:rPr>
          <w:rFonts w:eastAsia="黑体"/>
          <w:szCs w:val="28"/>
        </w:rPr>
        <w:fldChar w:fldCharType="end"/>
      </w:r>
      <w:bookmarkEnd w:id="8"/>
    </w:p>
    <w:p w14:paraId="1575D6B4" w14:textId="77777777" w:rsidR="00EE713F" w:rsidRDefault="00EE713F">
      <w:pPr>
        <w:framePr w:w="9639" w:h="6974" w:hRule="exact" w:wrap="around" w:vAnchor="page" w:hAnchor="page" w:x="1419" w:y="6408" w:anchorLock="1"/>
        <w:spacing w:line="760" w:lineRule="exact"/>
        <w:ind w:left="-1418"/>
      </w:pPr>
    </w:p>
    <w:p w14:paraId="64BA75F4" w14:textId="77777777" w:rsidR="00EE713F" w:rsidRDefault="00000000">
      <w:pPr>
        <w:pStyle w:val="afffffffb"/>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604C052E" w14:textId="77777777" w:rsidR="00EE713F" w:rsidRDefault="00000000">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F6F92FF" w14:textId="77777777" w:rsidR="00EE713F" w:rsidRDefault="00000000">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56671FF2" w14:textId="77777777" w:rsidR="00EE713F" w:rsidRDefault="00000000">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4D41628D" w14:textId="77777777" w:rsidR="00EE713F" w:rsidRDefault="00000000">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06E9AAE" w14:textId="77777777" w:rsidR="00EE713F" w:rsidRDefault="00000000">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E30EECA" w14:textId="77777777" w:rsidR="00EE713F" w:rsidRDefault="00000000">
      <w:pPr>
        <w:rPr>
          <w:rFonts w:ascii="宋体" w:hAnsi="宋体" w:hint="eastAsia"/>
          <w:sz w:val="28"/>
          <w:szCs w:val="28"/>
        </w:rPr>
        <w:sectPr w:rsidR="00EE713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2E5BB001" wp14:editId="0E7BE365">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41CF42AD" wp14:editId="473DCE6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06456C3D" w14:textId="77777777" w:rsidR="00EE713F" w:rsidRDefault="00000000">
      <w:pPr>
        <w:pStyle w:val="affffffd"/>
        <w:spacing w:after="468"/>
      </w:pPr>
      <w:bookmarkStart w:id="19" w:name="BookMark1"/>
      <w:bookmarkStart w:id="20" w:name="_Toc227146206"/>
      <w:bookmarkStart w:id="21" w:name="_Toc227146642"/>
      <w:bookmarkStart w:id="22" w:name="_Toc227146222"/>
      <w:r>
        <w:rPr>
          <w:rFonts w:hint="eastAsia"/>
          <w:spacing w:val="320"/>
        </w:rPr>
        <w:lastRenderedPageBreak/>
        <w:t>目</w:t>
      </w:r>
      <w:r>
        <w:rPr>
          <w:rFonts w:hint="eastAsia"/>
        </w:rPr>
        <w:t>次</w:t>
      </w:r>
    </w:p>
    <w:p w14:paraId="3056241F" w14:textId="1AF91481" w:rsidR="00EE713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27146683" w:history="1">
        <w:r w:rsidR="00EE713F">
          <w:rPr>
            <w:rStyle w:val="affffe"/>
            <w:rFonts w:hint="eastAsia"/>
          </w:rPr>
          <w:t>前言</w:t>
        </w:r>
        <w:r w:rsidR="00EE713F">
          <w:rPr>
            <w:rFonts w:hint="eastAsia"/>
          </w:rPr>
          <w:tab/>
        </w:r>
        <w:r w:rsidR="00EE713F">
          <w:rPr>
            <w:rFonts w:hint="eastAsia"/>
          </w:rPr>
          <w:fldChar w:fldCharType="begin"/>
        </w:r>
        <w:r w:rsidR="00EE713F">
          <w:rPr>
            <w:rFonts w:hint="eastAsia"/>
          </w:rPr>
          <w:instrText xml:space="preserve"> </w:instrText>
        </w:r>
        <w:r w:rsidR="00EE713F">
          <w:instrText>PAGEREF _Toc227146683 \h</w:instrText>
        </w:r>
        <w:r w:rsidR="00EE713F">
          <w:rPr>
            <w:rFonts w:hint="eastAsia"/>
          </w:rPr>
          <w:instrText xml:space="preserve"> </w:instrText>
        </w:r>
        <w:r w:rsidR="00EE713F">
          <w:rPr>
            <w:rFonts w:hint="eastAsia"/>
          </w:rPr>
        </w:r>
        <w:r w:rsidR="00EE713F">
          <w:rPr>
            <w:rFonts w:hint="eastAsia"/>
          </w:rPr>
          <w:fldChar w:fldCharType="separate"/>
        </w:r>
        <w:r w:rsidR="00C827D9">
          <w:rPr>
            <w:noProof/>
          </w:rPr>
          <w:t>II</w:t>
        </w:r>
        <w:r w:rsidR="00EE713F">
          <w:rPr>
            <w:rFonts w:hint="eastAsia"/>
          </w:rPr>
          <w:fldChar w:fldCharType="end"/>
        </w:r>
      </w:hyperlink>
    </w:p>
    <w:p w14:paraId="73B4896F" w14:textId="38188B0C" w:rsidR="00EE713F" w:rsidRDefault="00EE713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146684" w:history="1">
        <w:r>
          <w:rPr>
            <w:rStyle w:val="affffe"/>
            <w:rFonts w:hint="eastAsia"/>
          </w:rPr>
          <w:t>1</w:t>
        </w:r>
        <w:r>
          <w:rPr>
            <w:rStyle w:val="affffe"/>
          </w:rPr>
          <w:t xml:space="preserve"> </w:t>
        </w:r>
        <w:r>
          <w:rPr>
            <w:rStyle w:val="affffe"/>
            <w:rFonts w:hint="eastAsia"/>
          </w:rPr>
          <w:t xml:space="preserve"> 范围</w:t>
        </w:r>
        <w:r>
          <w:rPr>
            <w:rFonts w:hint="eastAsia"/>
          </w:rPr>
          <w:tab/>
        </w:r>
        <w:r>
          <w:rPr>
            <w:rFonts w:hint="eastAsia"/>
          </w:rPr>
          <w:fldChar w:fldCharType="begin"/>
        </w:r>
        <w:r>
          <w:rPr>
            <w:rFonts w:hint="eastAsia"/>
          </w:rPr>
          <w:instrText xml:space="preserve"> </w:instrText>
        </w:r>
        <w:r>
          <w:instrText>PAGEREF _Toc227146684 \h</w:instrText>
        </w:r>
        <w:r>
          <w:rPr>
            <w:rFonts w:hint="eastAsia"/>
          </w:rPr>
          <w:instrText xml:space="preserve"> </w:instrText>
        </w:r>
        <w:r>
          <w:rPr>
            <w:rFonts w:hint="eastAsia"/>
          </w:rPr>
        </w:r>
        <w:r>
          <w:rPr>
            <w:rFonts w:hint="eastAsia"/>
          </w:rPr>
          <w:fldChar w:fldCharType="separate"/>
        </w:r>
        <w:r w:rsidR="00C827D9">
          <w:rPr>
            <w:noProof/>
          </w:rPr>
          <w:t>1</w:t>
        </w:r>
        <w:r>
          <w:rPr>
            <w:rFonts w:hint="eastAsia"/>
          </w:rPr>
          <w:fldChar w:fldCharType="end"/>
        </w:r>
      </w:hyperlink>
    </w:p>
    <w:p w14:paraId="70094ECC" w14:textId="7C5ED6A4" w:rsidR="00EE713F" w:rsidRDefault="00EE713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146685" w:history="1">
        <w:r>
          <w:rPr>
            <w:rStyle w:val="affffe"/>
            <w:rFonts w:hint="eastAsia"/>
          </w:rPr>
          <w:t>2</w:t>
        </w:r>
        <w:r>
          <w:rPr>
            <w:rStyle w:val="affffe"/>
          </w:rPr>
          <w:t xml:space="preserve"> </w:t>
        </w:r>
        <w:r>
          <w:rPr>
            <w:rStyle w:val="affffe"/>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_Toc227146685 \h</w:instrText>
        </w:r>
        <w:r>
          <w:rPr>
            <w:rFonts w:hint="eastAsia"/>
          </w:rPr>
          <w:instrText xml:space="preserve"> </w:instrText>
        </w:r>
        <w:r>
          <w:rPr>
            <w:rFonts w:hint="eastAsia"/>
          </w:rPr>
        </w:r>
        <w:r>
          <w:rPr>
            <w:rFonts w:hint="eastAsia"/>
          </w:rPr>
          <w:fldChar w:fldCharType="separate"/>
        </w:r>
        <w:r w:rsidR="00C827D9">
          <w:rPr>
            <w:noProof/>
          </w:rPr>
          <w:t>1</w:t>
        </w:r>
        <w:r>
          <w:rPr>
            <w:rFonts w:hint="eastAsia"/>
          </w:rPr>
          <w:fldChar w:fldCharType="end"/>
        </w:r>
      </w:hyperlink>
    </w:p>
    <w:p w14:paraId="3020E278" w14:textId="6175E7A0" w:rsidR="00EE713F" w:rsidRDefault="00EE713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146686" w:history="1">
        <w:r>
          <w:rPr>
            <w:rStyle w:val="affffe"/>
            <w:rFonts w:hint="eastAsia"/>
          </w:rPr>
          <w:t>3</w:t>
        </w:r>
        <w:r>
          <w:rPr>
            <w:rStyle w:val="affffe"/>
          </w:rPr>
          <w:t xml:space="preserve"> </w:t>
        </w:r>
        <w:r>
          <w:rPr>
            <w:rStyle w:val="affffe"/>
            <w:rFonts w:hint="eastAsia"/>
          </w:rPr>
          <w:t xml:space="preserve"> 术语和定义</w:t>
        </w:r>
        <w:r>
          <w:rPr>
            <w:rFonts w:hint="eastAsia"/>
          </w:rPr>
          <w:tab/>
        </w:r>
        <w:r>
          <w:rPr>
            <w:rFonts w:hint="eastAsia"/>
          </w:rPr>
          <w:fldChar w:fldCharType="begin"/>
        </w:r>
        <w:r>
          <w:rPr>
            <w:rFonts w:hint="eastAsia"/>
          </w:rPr>
          <w:instrText xml:space="preserve"> </w:instrText>
        </w:r>
        <w:r>
          <w:instrText>PAGEREF _Toc227146686 \h</w:instrText>
        </w:r>
        <w:r>
          <w:rPr>
            <w:rFonts w:hint="eastAsia"/>
          </w:rPr>
          <w:instrText xml:space="preserve"> </w:instrText>
        </w:r>
        <w:r>
          <w:rPr>
            <w:rFonts w:hint="eastAsia"/>
          </w:rPr>
        </w:r>
        <w:r>
          <w:rPr>
            <w:rFonts w:hint="eastAsia"/>
          </w:rPr>
          <w:fldChar w:fldCharType="separate"/>
        </w:r>
        <w:r w:rsidR="00C827D9">
          <w:rPr>
            <w:noProof/>
          </w:rPr>
          <w:t>1</w:t>
        </w:r>
        <w:r>
          <w:rPr>
            <w:rFonts w:hint="eastAsia"/>
          </w:rPr>
          <w:fldChar w:fldCharType="end"/>
        </w:r>
      </w:hyperlink>
    </w:p>
    <w:p w14:paraId="789CE0E5" w14:textId="5960B722" w:rsidR="00EE713F" w:rsidRDefault="00EE713F">
      <w:pPr>
        <w:pStyle w:val="TOC1"/>
        <w:tabs>
          <w:tab w:val="right" w:leader="dot" w:pos="9344"/>
        </w:tabs>
      </w:pPr>
      <w:hyperlink w:anchor="_Toc227146687" w:history="1">
        <w:r>
          <w:rPr>
            <w:rStyle w:val="affffe"/>
            <w:rFonts w:hint="eastAsia"/>
          </w:rPr>
          <w:t>4</w:t>
        </w:r>
        <w:r>
          <w:rPr>
            <w:rStyle w:val="affffe"/>
          </w:rPr>
          <w:t xml:space="preserve"> </w:t>
        </w:r>
        <w:r>
          <w:rPr>
            <w:rStyle w:val="affffe"/>
            <w:rFonts w:hint="eastAsia"/>
          </w:rPr>
          <w:t xml:space="preserve"> 分类和结构</w:t>
        </w:r>
        <w:r>
          <w:rPr>
            <w:rFonts w:hint="eastAsia"/>
          </w:rPr>
          <w:tab/>
        </w:r>
        <w:r>
          <w:rPr>
            <w:rFonts w:hint="eastAsia"/>
          </w:rPr>
          <w:fldChar w:fldCharType="begin"/>
        </w:r>
        <w:r>
          <w:rPr>
            <w:rFonts w:hint="eastAsia"/>
          </w:rPr>
          <w:instrText xml:space="preserve"> </w:instrText>
        </w:r>
        <w:r>
          <w:instrText>PAGEREF _Toc227146687 \h</w:instrText>
        </w:r>
        <w:r>
          <w:rPr>
            <w:rFonts w:hint="eastAsia"/>
          </w:rPr>
          <w:instrText xml:space="preserve"> </w:instrText>
        </w:r>
        <w:r>
          <w:rPr>
            <w:rFonts w:hint="eastAsia"/>
          </w:rPr>
        </w:r>
        <w:r>
          <w:rPr>
            <w:rFonts w:hint="eastAsia"/>
          </w:rPr>
          <w:fldChar w:fldCharType="separate"/>
        </w:r>
        <w:r w:rsidR="00C827D9">
          <w:rPr>
            <w:noProof/>
          </w:rPr>
          <w:t>1</w:t>
        </w:r>
        <w:r>
          <w:rPr>
            <w:rFonts w:hint="eastAsia"/>
          </w:rPr>
          <w:fldChar w:fldCharType="end"/>
        </w:r>
      </w:hyperlink>
    </w:p>
    <w:p w14:paraId="356CA016" w14:textId="77777777" w:rsidR="00EE713F" w:rsidRDefault="00000000">
      <w:pPr>
        <w:pStyle w:val="TOC1"/>
        <w:tabs>
          <w:tab w:val="right" w:leader="dot" w:pos="9344"/>
        </w:tabs>
        <w:spacing w:line="300" w:lineRule="exact"/>
        <w:ind w:left="210"/>
      </w:pPr>
      <w:r>
        <w:rPr>
          <w:rStyle w:val="affffe"/>
          <w:rFonts w:hint="eastAsia"/>
          <w14:scene3d>
            <w14:camera w14:prst="orthographicFront"/>
            <w14:lightRig w14:rig="threePt" w14:dir="t">
              <w14:rot w14:lat="0" w14:lon="0" w14:rev="0"/>
            </w14:lightRig>
          </w14:scene3d>
        </w:rPr>
        <w:t>4.1</w:t>
      </w:r>
      <w:r>
        <w:rPr>
          <w:rStyle w:val="affffe"/>
          <w14:scene3d>
            <w14:camera w14:prst="orthographicFront"/>
            <w14:lightRig w14:rig="threePt" w14:dir="t">
              <w14:rot w14:lat="0" w14:lon="0" w14:rev="0"/>
            </w14:lightRig>
          </w14:scene3d>
        </w:rPr>
        <w:t xml:space="preserve"> </w:t>
      </w:r>
      <w:r>
        <w:rPr>
          <w:rStyle w:val="affffe"/>
          <w:rFonts w:hint="eastAsia"/>
        </w:rPr>
        <w:t xml:space="preserve"> 分类</w:t>
      </w:r>
      <w:r>
        <w:rPr>
          <w:rFonts w:hint="eastAsia"/>
        </w:rPr>
        <w:tab/>
        <w:t>1</w:t>
      </w:r>
    </w:p>
    <w:p w14:paraId="23463F3D" w14:textId="77777777" w:rsidR="00EE713F" w:rsidRDefault="00000000">
      <w:pPr>
        <w:pStyle w:val="TOC1"/>
        <w:tabs>
          <w:tab w:val="right" w:leader="dot" w:pos="9344"/>
        </w:tabs>
        <w:spacing w:line="300" w:lineRule="exact"/>
        <w:ind w:left="210"/>
      </w:pPr>
      <w:r>
        <w:rPr>
          <w:rStyle w:val="affffe"/>
          <w:rFonts w:hint="eastAsia"/>
          <w14:scene3d>
            <w14:camera w14:prst="orthographicFront"/>
            <w14:lightRig w14:rig="threePt" w14:dir="t">
              <w14:rot w14:lat="0" w14:lon="0" w14:rev="0"/>
            </w14:lightRig>
          </w14:scene3d>
        </w:rPr>
        <w:t>4.2</w:t>
      </w:r>
      <w:r>
        <w:rPr>
          <w:rStyle w:val="affffe"/>
          <w14:scene3d>
            <w14:camera w14:prst="orthographicFront"/>
            <w14:lightRig w14:rig="threePt" w14:dir="t">
              <w14:rot w14:lat="0" w14:lon="0" w14:rev="0"/>
            </w14:lightRig>
          </w14:scene3d>
        </w:rPr>
        <w:t xml:space="preserve"> </w:t>
      </w:r>
      <w:r>
        <w:rPr>
          <w:rStyle w:val="affffe"/>
          <w:rFonts w:hint="eastAsia"/>
        </w:rPr>
        <w:t xml:space="preserve"> 结构</w:t>
      </w:r>
      <w:r>
        <w:rPr>
          <w:rFonts w:hint="eastAsia"/>
        </w:rPr>
        <w:tab/>
        <w:t>2</w:t>
      </w:r>
    </w:p>
    <w:p w14:paraId="58F4D96E" w14:textId="3A1C5C1F" w:rsidR="00EE713F" w:rsidRDefault="00EE713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146688" w:history="1">
        <w:r>
          <w:rPr>
            <w:rStyle w:val="affffe"/>
            <w:rFonts w:hint="eastAsia"/>
          </w:rPr>
          <w:t>5</w:t>
        </w:r>
        <w:r>
          <w:rPr>
            <w:rStyle w:val="affffe"/>
          </w:rPr>
          <w:t xml:space="preserve"> </w:t>
        </w:r>
        <w:r>
          <w:rPr>
            <w:rStyle w:val="affffe"/>
            <w:rFonts w:hint="eastAsia"/>
          </w:rPr>
          <w:t xml:space="preserve"> 要求</w:t>
        </w:r>
        <w:r>
          <w:rPr>
            <w:rFonts w:hint="eastAsia"/>
          </w:rPr>
          <w:tab/>
        </w:r>
        <w:r>
          <w:rPr>
            <w:rFonts w:hint="eastAsia"/>
          </w:rPr>
          <w:fldChar w:fldCharType="begin"/>
        </w:r>
        <w:r>
          <w:rPr>
            <w:rFonts w:hint="eastAsia"/>
          </w:rPr>
          <w:instrText xml:space="preserve"> </w:instrText>
        </w:r>
        <w:r>
          <w:instrText>PAGEREF _Toc227146688 \h</w:instrText>
        </w:r>
        <w:r>
          <w:rPr>
            <w:rFonts w:hint="eastAsia"/>
          </w:rPr>
          <w:instrText xml:space="preserve"> </w:instrText>
        </w:r>
        <w:r>
          <w:rPr>
            <w:rFonts w:hint="eastAsia"/>
          </w:rPr>
        </w:r>
        <w:r>
          <w:rPr>
            <w:rFonts w:hint="eastAsia"/>
          </w:rPr>
          <w:fldChar w:fldCharType="separate"/>
        </w:r>
        <w:r w:rsidR="00C827D9">
          <w:rPr>
            <w:noProof/>
          </w:rPr>
          <w:t>3</w:t>
        </w:r>
        <w:r>
          <w:rPr>
            <w:rFonts w:hint="eastAsia"/>
          </w:rPr>
          <w:fldChar w:fldCharType="end"/>
        </w:r>
      </w:hyperlink>
    </w:p>
    <w:p w14:paraId="44463BBC" w14:textId="39D2C005" w:rsidR="00EE713F" w:rsidRDefault="00EE713F">
      <w:pPr>
        <w:pStyle w:val="TOC2"/>
        <w:rPr>
          <w:rFonts w:asciiTheme="minorHAnsi" w:eastAsiaTheme="minorEastAsia" w:hAnsiTheme="minorHAnsi" w:cstheme="minorBidi" w:hint="eastAsia"/>
          <w:sz w:val="22"/>
          <w:szCs w:val="24"/>
          <w14:ligatures w14:val="standardContextual"/>
        </w:rPr>
      </w:pPr>
      <w:hyperlink w:anchor="_Toc227146689" w:history="1">
        <w:r>
          <w:rPr>
            <w:rStyle w:val="affffe"/>
            <w:rFonts w:hint="eastAsia"/>
            <w14:scene3d>
              <w14:camera w14:prst="orthographicFront"/>
              <w14:lightRig w14:rig="threePt" w14:dir="t">
                <w14:rot w14:lat="0" w14:lon="0" w14:rev="0"/>
              </w14:lightRig>
            </w14:scene3d>
          </w:rPr>
          <w:t>5.1</w:t>
        </w:r>
        <w:r>
          <w:rPr>
            <w:rStyle w:val="affffe"/>
            <w14:scene3d>
              <w14:camera w14:prst="orthographicFront"/>
              <w14:lightRig w14:rig="threePt" w14:dir="t">
                <w14:rot w14:lat="0" w14:lon="0" w14:rev="0"/>
              </w14:lightRig>
            </w14:scene3d>
          </w:rPr>
          <w:t xml:space="preserve"> </w:t>
        </w:r>
        <w:r>
          <w:rPr>
            <w:rStyle w:val="affffe"/>
            <w:rFonts w:hint="eastAsia"/>
          </w:rPr>
          <w:t xml:space="preserve"> 正常工作条件</w:t>
        </w:r>
        <w:r>
          <w:rPr>
            <w:rFonts w:hint="eastAsia"/>
          </w:rPr>
          <w:tab/>
        </w:r>
        <w:r>
          <w:rPr>
            <w:rFonts w:hint="eastAsia"/>
          </w:rPr>
          <w:fldChar w:fldCharType="begin"/>
        </w:r>
        <w:r>
          <w:rPr>
            <w:rFonts w:hint="eastAsia"/>
          </w:rPr>
          <w:instrText xml:space="preserve"> </w:instrText>
        </w:r>
        <w:r>
          <w:instrText>PAGEREF _Toc227146689 \h</w:instrText>
        </w:r>
        <w:r>
          <w:rPr>
            <w:rFonts w:hint="eastAsia"/>
          </w:rPr>
          <w:instrText xml:space="preserve"> </w:instrText>
        </w:r>
        <w:r>
          <w:rPr>
            <w:rFonts w:hint="eastAsia"/>
          </w:rPr>
        </w:r>
        <w:r>
          <w:rPr>
            <w:rFonts w:hint="eastAsia"/>
          </w:rPr>
          <w:fldChar w:fldCharType="separate"/>
        </w:r>
        <w:r w:rsidR="00C827D9">
          <w:rPr>
            <w:noProof/>
          </w:rPr>
          <w:t>3</w:t>
        </w:r>
        <w:r>
          <w:rPr>
            <w:rFonts w:hint="eastAsia"/>
          </w:rPr>
          <w:fldChar w:fldCharType="end"/>
        </w:r>
      </w:hyperlink>
    </w:p>
    <w:p w14:paraId="556E6EEA" w14:textId="30DA6127" w:rsidR="00EE713F" w:rsidRDefault="00EE713F">
      <w:pPr>
        <w:pStyle w:val="TOC2"/>
        <w:rPr>
          <w:rFonts w:asciiTheme="minorHAnsi" w:eastAsiaTheme="minorEastAsia" w:hAnsiTheme="minorHAnsi" w:cstheme="minorBidi" w:hint="eastAsia"/>
          <w:sz w:val="22"/>
          <w:szCs w:val="24"/>
          <w14:ligatures w14:val="standardContextual"/>
        </w:rPr>
      </w:pPr>
      <w:hyperlink w:anchor="_Toc227146690" w:history="1">
        <w:r>
          <w:rPr>
            <w:rStyle w:val="affffe"/>
            <w:rFonts w:hint="eastAsia"/>
            <w14:scene3d>
              <w14:camera w14:prst="orthographicFront"/>
              <w14:lightRig w14:rig="threePt" w14:dir="t">
                <w14:rot w14:lat="0" w14:lon="0" w14:rev="0"/>
              </w14:lightRig>
            </w14:scene3d>
          </w:rPr>
          <w:t>5.2</w:t>
        </w:r>
        <w:r>
          <w:rPr>
            <w:rStyle w:val="affffe"/>
            <w14:scene3d>
              <w14:camera w14:prst="orthographicFront"/>
              <w14:lightRig w14:rig="threePt" w14:dir="t">
                <w14:rot w14:lat="0" w14:lon="0" w14:rev="0"/>
              </w14:lightRig>
            </w14:scene3d>
          </w:rPr>
          <w:t xml:space="preserve"> </w:t>
        </w:r>
        <w:r>
          <w:rPr>
            <w:rStyle w:val="affffe"/>
            <w:rFonts w:hint="eastAsia"/>
          </w:rPr>
          <w:t xml:space="preserve"> 透光面平行度</w:t>
        </w:r>
        <w:r>
          <w:rPr>
            <w:rFonts w:hint="eastAsia"/>
          </w:rPr>
          <w:tab/>
        </w:r>
        <w:r>
          <w:rPr>
            <w:rFonts w:hint="eastAsia"/>
          </w:rPr>
          <w:fldChar w:fldCharType="begin"/>
        </w:r>
        <w:r>
          <w:rPr>
            <w:rFonts w:hint="eastAsia"/>
          </w:rPr>
          <w:instrText xml:space="preserve"> </w:instrText>
        </w:r>
        <w:r>
          <w:instrText>PAGEREF _Toc227146690 \h</w:instrText>
        </w:r>
        <w:r>
          <w:rPr>
            <w:rFonts w:hint="eastAsia"/>
          </w:rPr>
          <w:instrText xml:space="preserve"> </w:instrText>
        </w:r>
        <w:r>
          <w:rPr>
            <w:rFonts w:hint="eastAsia"/>
          </w:rPr>
        </w:r>
        <w:r>
          <w:rPr>
            <w:rFonts w:hint="eastAsia"/>
          </w:rPr>
          <w:fldChar w:fldCharType="separate"/>
        </w:r>
        <w:r w:rsidR="00C827D9">
          <w:rPr>
            <w:noProof/>
          </w:rPr>
          <w:t>3</w:t>
        </w:r>
        <w:r>
          <w:rPr>
            <w:rFonts w:hint="eastAsia"/>
          </w:rPr>
          <w:fldChar w:fldCharType="end"/>
        </w:r>
      </w:hyperlink>
    </w:p>
    <w:p w14:paraId="08A1FC20" w14:textId="77777777" w:rsidR="00EE713F" w:rsidRDefault="00EE713F">
      <w:pPr>
        <w:pStyle w:val="TOC2"/>
        <w:rPr>
          <w:rFonts w:asciiTheme="minorHAnsi" w:hAnsiTheme="minorHAnsi" w:cstheme="minorBidi" w:hint="eastAsia"/>
          <w:sz w:val="22"/>
          <w:szCs w:val="24"/>
          <w14:ligatures w14:val="standardContextual"/>
        </w:rPr>
      </w:pPr>
      <w:hyperlink w:anchor="_Toc227146691" w:history="1">
        <w:r>
          <w:rPr>
            <w:rStyle w:val="affffe"/>
            <w:rFonts w:hint="eastAsia"/>
            <w14:scene3d>
              <w14:camera w14:prst="orthographicFront"/>
              <w14:lightRig w14:rig="threePt" w14:dir="t">
                <w14:rot w14:lat="0" w14:lon="0" w14:rev="0"/>
              </w14:lightRig>
            </w14:scene3d>
          </w:rPr>
          <w:t>5.3</w:t>
        </w:r>
        <w:r>
          <w:rPr>
            <w:rStyle w:val="affffe"/>
            <w14:scene3d>
              <w14:camera w14:prst="orthographicFront"/>
              <w14:lightRig w14:rig="threePt" w14:dir="t">
                <w14:rot w14:lat="0" w14:lon="0" w14:rev="0"/>
              </w14:lightRig>
            </w14:scene3d>
          </w:rPr>
          <w:t xml:space="preserve"> </w:t>
        </w:r>
        <w:r>
          <w:rPr>
            <w:rStyle w:val="affffe"/>
            <w:rFonts w:hint="eastAsia"/>
          </w:rPr>
          <w:t xml:space="preserve"> 尺寸公差</w:t>
        </w:r>
        <w:r>
          <w:rPr>
            <w:rFonts w:hint="eastAsia"/>
          </w:rPr>
          <w:tab/>
        </w:r>
      </w:hyperlink>
      <w:r>
        <w:rPr>
          <w:rFonts w:hint="eastAsia"/>
        </w:rPr>
        <w:t>4</w:t>
      </w:r>
    </w:p>
    <w:p w14:paraId="4952076E" w14:textId="2C42A6CC" w:rsidR="00EE713F" w:rsidRDefault="00EE713F">
      <w:pPr>
        <w:pStyle w:val="TOC2"/>
        <w:rPr>
          <w:rFonts w:asciiTheme="minorHAnsi" w:eastAsiaTheme="minorEastAsia" w:hAnsiTheme="minorHAnsi" w:cstheme="minorBidi" w:hint="eastAsia"/>
          <w:sz w:val="22"/>
          <w:szCs w:val="24"/>
          <w14:ligatures w14:val="standardContextual"/>
        </w:rPr>
      </w:pPr>
      <w:hyperlink w:anchor="_Toc227146692" w:history="1">
        <w:r>
          <w:rPr>
            <w:rStyle w:val="affffe"/>
            <w:rFonts w:hint="eastAsia"/>
            <w14:scene3d>
              <w14:camera w14:prst="orthographicFront"/>
              <w14:lightRig w14:rig="threePt" w14:dir="t">
                <w14:rot w14:lat="0" w14:lon="0" w14:rev="0"/>
              </w14:lightRig>
            </w14:scene3d>
          </w:rPr>
          <w:t>5.4</w:t>
        </w:r>
        <w:r>
          <w:rPr>
            <w:rStyle w:val="affffe"/>
            <w14:scene3d>
              <w14:camera w14:prst="orthographicFront"/>
              <w14:lightRig w14:rig="threePt" w14:dir="t">
                <w14:rot w14:lat="0" w14:lon="0" w14:rev="0"/>
              </w14:lightRig>
            </w14:scene3d>
          </w:rPr>
          <w:t xml:space="preserve"> </w:t>
        </w:r>
        <w:r>
          <w:rPr>
            <w:rStyle w:val="affffe"/>
            <w:rFonts w:hint="eastAsia"/>
          </w:rPr>
          <w:t xml:space="preserve"> 透射比</w:t>
        </w:r>
        <w:r>
          <w:rPr>
            <w:rFonts w:hint="eastAsia"/>
          </w:rPr>
          <w:tab/>
        </w:r>
        <w:r>
          <w:rPr>
            <w:rFonts w:hint="eastAsia"/>
          </w:rPr>
          <w:fldChar w:fldCharType="begin"/>
        </w:r>
        <w:r>
          <w:rPr>
            <w:rFonts w:hint="eastAsia"/>
          </w:rPr>
          <w:instrText xml:space="preserve"> </w:instrText>
        </w:r>
        <w:r>
          <w:instrText>PAGEREF _Toc227146692 \h</w:instrText>
        </w:r>
        <w:r>
          <w:rPr>
            <w:rFonts w:hint="eastAsia"/>
          </w:rPr>
          <w:instrText xml:space="preserve"> </w:instrText>
        </w:r>
        <w:r>
          <w:rPr>
            <w:rFonts w:hint="eastAsia"/>
          </w:rPr>
        </w:r>
        <w:r>
          <w:rPr>
            <w:rFonts w:hint="eastAsia"/>
          </w:rPr>
          <w:fldChar w:fldCharType="separate"/>
        </w:r>
        <w:r w:rsidR="00C827D9">
          <w:rPr>
            <w:noProof/>
          </w:rPr>
          <w:t>4</w:t>
        </w:r>
        <w:r>
          <w:rPr>
            <w:rFonts w:hint="eastAsia"/>
          </w:rPr>
          <w:fldChar w:fldCharType="end"/>
        </w:r>
      </w:hyperlink>
    </w:p>
    <w:p w14:paraId="6AF3DC74" w14:textId="36042744" w:rsidR="00EE713F" w:rsidRDefault="00EE713F">
      <w:pPr>
        <w:pStyle w:val="TOC2"/>
        <w:rPr>
          <w:rFonts w:asciiTheme="minorHAnsi" w:eastAsiaTheme="minorEastAsia" w:hAnsiTheme="minorHAnsi" w:cstheme="minorBidi" w:hint="eastAsia"/>
          <w:sz w:val="22"/>
          <w:szCs w:val="24"/>
          <w14:ligatures w14:val="standardContextual"/>
        </w:rPr>
      </w:pPr>
      <w:hyperlink w:anchor="_Toc227146693" w:history="1">
        <w:r>
          <w:rPr>
            <w:rStyle w:val="affffe"/>
            <w:rFonts w:hint="eastAsia"/>
            <w14:scene3d>
              <w14:camera w14:prst="orthographicFront"/>
              <w14:lightRig w14:rig="threePt" w14:dir="t">
                <w14:rot w14:lat="0" w14:lon="0" w14:rev="0"/>
              </w14:lightRig>
            </w14:scene3d>
          </w:rPr>
          <w:t>5.5</w:t>
        </w:r>
        <w:r>
          <w:rPr>
            <w:rStyle w:val="affffe"/>
            <w14:scene3d>
              <w14:camera w14:prst="orthographicFront"/>
              <w14:lightRig w14:rig="threePt" w14:dir="t">
                <w14:rot w14:lat="0" w14:lon="0" w14:rev="0"/>
              </w14:lightRig>
            </w14:scene3d>
          </w:rPr>
          <w:t xml:space="preserve"> </w:t>
        </w:r>
        <w:r>
          <w:rPr>
            <w:rStyle w:val="affffe"/>
            <w:rFonts w:hint="eastAsia"/>
          </w:rPr>
          <w:t xml:space="preserve"> 配套一致性</w:t>
        </w:r>
        <w:r>
          <w:rPr>
            <w:rFonts w:hint="eastAsia"/>
          </w:rPr>
          <w:tab/>
        </w:r>
        <w:r>
          <w:rPr>
            <w:rFonts w:hint="eastAsia"/>
          </w:rPr>
          <w:fldChar w:fldCharType="begin"/>
        </w:r>
        <w:r>
          <w:rPr>
            <w:rFonts w:hint="eastAsia"/>
          </w:rPr>
          <w:instrText xml:space="preserve"> </w:instrText>
        </w:r>
        <w:r>
          <w:instrText>PAGEREF _Toc227146693 \h</w:instrText>
        </w:r>
        <w:r>
          <w:rPr>
            <w:rFonts w:hint="eastAsia"/>
          </w:rPr>
          <w:instrText xml:space="preserve"> </w:instrText>
        </w:r>
        <w:r>
          <w:rPr>
            <w:rFonts w:hint="eastAsia"/>
          </w:rPr>
        </w:r>
        <w:r>
          <w:rPr>
            <w:rFonts w:hint="eastAsia"/>
          </w:rPr>
          <w:fldChar w:fldCharType="separate"/>
        </w:r>
        <w:r w:rsidR="00C827D9">
          <w:rPr>
            <w:noProof/>
          </w:rPr>
          <w:t>4</w:t>
        </w:r>
        <w:r>
          <w:rPr>
            <w:rFonts w:hint="eastAsia"/>
          </w:rPr>
          <w:fldChar w:fldCharType="end"/>
        </w:r>
      </w:hyperlink>
    </w:p>
    <w:p w14:paraId="285D31A6" w14:textId="71A5202E" w:rsidR="00EE713F" w:rsidRDefault="00EE713F">
      <w:pPr>
        <w:pStyle w:val="TOC2"/>
        <w:rPr>
          <w:rFonts w:asciiTheme="minorHAnsi" w:eastAsiaTheme="minorEastAsia" w:hAnsiTheme="minorHAnsi" w:cstheme="minorBidi" w:hint="eastAsia"/>
          <w:sz w:val="22"/>
          <w:szCs w:val="24"/>
          <w14:ligatures w14:val="standardContextual"/>
        </w:rPr>
      </w:pPr>
      <w:hyperlink w:anchor="_Toc227146694" w:history="1">
        <w:r>
          <w:rPr>
            <w:rStyle w:val="affffe"/>
            <w:rFonts w:hint="eastAsia"/>
            <w14:scene3d>
              <w14:camera w14:prst="orthographicFront"/>
              <w14:lightRig w14:rig="threePt" w14:dir="t">
                <w14:rot w14:lat="0" w14:lon="0" w14:rev="0"/>
              </w14:lightRig>
            </w14:scene3d>
          </w:rPr>
          <w:t>5.6</w:t>
        </w:r>
        <w:r>
          <w:rPr>
            <w:rStyle w:val="affffe"/>
            <w14:scene3d>
              <w14:camera w14:prst="orthographicFront"/>
              <w14:lightRig w14:rig="threePt" w14:dir="t">
                <w14:rot w14:lat="0" w14:lon="0" w14:rev="0"/>
              </w14:lightRig>
            </w14:scene3d>
          </w:rPr>
          <w:t xml:space="preserve"> </w:t>
        </w:r>
        <w:r>
          <w:rPr>
            <w:rStyle w:val="affffe"/>
            <w:rFonts w:hint="eastAsia"/>
          </w:rPr>
          <w:t xml:space="preserve"> 表面粗糙度</w:t>
        </w:r>
        <w:r>
          <w:rPr>
            <w:rFonts w:hint="eastAsia"/>
          </w:rPr>
          <w:tab/>
        </w:r>
        <w:r>
          <w:rPr>
            <w:rFonts w:hint="eastAsia"/>
          </w:rPr>
          <w:fldChar w:fldCharType="begin"/>
        </w:r>
        <w:r>
          <w:rPr>
            <w:rFonts w:hint="eastAsia"/>
          </w:rPr>
          <w:instrText xml:space="preserve"> </w:instrText>
        </w:r>
        <w:r>
          <w:instrText>PAGEREF _Toc227146694 \h</w:instrText>
        </w:r>
        <w:r>
          <w:rPr>
            <w:rFonts w:hint="eastAsia"/>
          </w:rPr>
          <w:instrText xml:space="preserve"> </w:instrText>
        </w:r>
        <w:r>
          <w:rPr>
            <w:rFonts w:hint="eastAsia"/>
          </w:rPr>
        </w:r>
        <w:r>
          <w:rPr>
            <w:rFonts w:hint="eastAsia"/>
          </w:rPr>
          <w:fldChar w:fldCharType="separate"/>
        </w:r>
        <w:r w:rsidR="00C827D9">
          <w:rPr>
            <w:noProof/>
          </w:rPr>
          <w:t>4</w:t>
        </w:r>
        <w:r>
          <w:rPr>
            <w:rFonts w:hint="eastAsia"/>
          </w:rPr>
          <w:fldChar w:fldCharType="end"/>
        </w:r>
      </w:hyperlink>
    </w:p>
    <w:p w14:paraId="1A46692D" w14:textId="699BCA56" w:rsidR="00EE713F" w:rsidRDefault="00EE713F">
      <w:pPr>
        <w:pStyle w:val="TOC2"/>
        <w:rPr>
          <w:rFonts w:asciiTheme="minorHAnsi" w:eastAsiaTheme="minorEastAsia" w:hAnsiTheme="minorHAnsi" w:cstheme="minorBidi" w:hint="eastAsia"/>
          <w:sz w:val="22"/>
          <w:szCs w:val="24"/>
          <w14:ligatures w14:val="standardContextual"/>
        </w:rPr>
      </w:pPr>
      <w:hyperlink w:anchor="_Toc227146695" w:history="1">
        <w:r>
          <w:rPr>
            <w:rStyle w:val="affffe"/>
            <w:rFonts w:hint="eastAsia"/>
            <w14:scene3d>
              <w14:camera w14:prst="orthographicFront"/>
              <w14:lightRig w14:rig="threePt" w14:dir="t">
                <w14:rot w14:lat="0" w14:lon="0" w14:rev="0"/>
              </w14:lightRig>
            </w14:scene3d>
          </w:rPr>
          <w:t>5.7</w:t>
        </w:r>
        <w:r>
          <w:rPr>
            <w:rStyle w:val="affffe"/>
            <w14:scene3d>
              <w14:camera w14:prst="orthographicFront"/>
              <w14:lightRig w14:rig="threePt" w14:dir="t">
                <w14:rot w14:lat="0" w14:lon="0" w14:rev="0"/>
              </w14:lightRig>
            </w14:scene3d>
          </w:rPr>
          <w:t xml:space="preserve"> </w:t>
        </w:r>
        <w:r>
          <w:rPr>
            <w:rStyle w:val="affffe"/>
            <w:rFonts w:hint="eastAsia"/>
          </w:rPr>
          <w:t xml:space="preserve"> 表面疵病</w:t>
        </w:r>
        <w:r>
          <w:rPr>
            <w:rFonts w:hint="eastAsia"/>
          </w:rPr>
          <w:tab/>
        </w:r>
        <w:r>
          <w:rPr>
            <w:rFonts w:hint="eastAsia"/>
          </w:rPr>
          <w:fldChar w:fldCharType="begin"/>
        </w:r>
        <w:r>
          <w:rPr>
            <w:rFonts w:hint="eastAsia"/>
          </w:rPr>
          <w:instrText xml:space="preserve"> </w:instrText>
        </w:r>
        <w:r>
          <w:instrText>PAGEREF _Toc227146695 \h</w:instrText>
        </w:r>
        <w:r>
          <w:rPr>
            <w:rFonts w:hint="eastAsia"/>
          </w:rPr>
          <w:instrText xml:space="preserve"> </w:instrText>
        </w:r>
        <w:r>
          <w:rPr>
            <w:rFonts w:hint="eastAsia"/>
          </w:rPr>
        </w:r>
        <w:r>
          <w:rPr>
            <w:rFonts w:hint="eastAsia"/>
          </w:rPr>
          <w:fldChar w:fldCharType="separate"/>
        </w:r>
        <w:r w:rsidR="00C827D9">
          <w:rPr>
            <w:noProof/>
          </w:rPr>
          <w:t>5</w:t>
        </w:r>
        <w:r>
          <w:rPr>
            <w:rFonts w:hint="eastAsia"/>
          </w:rPr>
          <w:fldChar w:fldCharType="end"/>
        </w:r>
      </w:hyperlink>
    </w:p>
    <w:p w14:paraId="1A3D9BD9" w14:textId="6FD92186" w:rsidR="00EE713F" w:rsidRDefault="00EE713F">
      <w:pPr>
        <w:pStyle w:val="TOC2"/>
        <w:rPr>
          <w:rFonts w:asciiTheme="minorHAnsi" w:eastAsiaTheme="minorEastAsia" w:hAnsiTheme="minorHAnsi" w:cstheme="minorBidi" w:hint="eastAsia"/>
          <w:sz w:val="22"/>
          <w:szCs w:val="24"/>
          <w14:ligatures w14:val="standardContextual"/>
        </w:rPr>
      </w:pPr>
      <w:hyperlink w:anchor="_Toc227146696" w:history="1">
        <w:r>
          <w:rPr>
            <w:rStyle w:val="affffe"/>
            <w:rFonts w:hint="eastAsia"/>
            <w14:scene3d>
              <w14:camera w14:prst="orthographicFront"/>
              <w14:lightRig w14:rig="threePt" w14:dir="t">
                <w14:rot w14:lat="0" w14:lon="0" w14:rev="0"/>
              </w14:lightRig>
            </w14:scene3d>
          </w:rPr>
          <w:t>5.8</w:t>
        </w:r>
        <w:r>
          <w:rPr>
            <w:rStyle w:val="affffe"/>
            <w14:scene3d>
              <w14:camera w14:prst="orthographicFront"/>
              <w14:lightRig w14:rig="threePt" w14:dir="t">
                <w14:rot w14:lat="0" w14:lon="0" w14:rev="0"/>
              </w14:lightRig>
            </w14:scene3d>
          </w:rPr>
          <w:t xml:space="preserve"> </w:t>
        </w:r>
        <w:r>
          <w:rPr>
            <w:rStyle w:val="affffe"/>
            <w:rFonts w:hint="eastAsia"/>
          </w:rPr>
          <w:t xml:space="preserve"> 外观</w:t>
        </w:r>
        <w:r>
          <w:rPr>
            <w:rFonts w:hint="eastAsia"/>
          </w:rPr>
          <w:tab/>
        </w:r>
        <w:r>
          <w:rPr>
            <w:rFonts w:hint="eastAsia"/>
          </w:rPr>
          <w:fldChar w:fldCharType="begin"/>
        </w:r>
        <w:r>
          <w:rPr>
            <w:rFonts w:hint="eastAsia"/>
          </w:rPr>
          <w:instrText xml:space="preserve"> </w:instrText>
        </w:r>
        <w:r>
          <w:instrText>PAGEREF _Toc227146696 \h</w:instrText>
        </w:r>
        <w:r>
          <w:rPr>
            <w:rFonts w:hint="eastAsia"/>
          </w:rPr>
          <w:instrText xml:space="preserve"> </w:instrText>
        </w:r>
        <w:r>
          <w:rPr>
            <w:rFonts w:hint="eastAsia"/>
          </w:rPr>
        </w:r>
        <w:r>
          <w:rPr>
            <w:rFonts w:hint="eastAsia"/>
          </w:rPr>
          <w:fldChar w:fldCharType="separate"/>
        </w:r>
        <w:r w:rsidR="00C827D9">
          <w:rPr>
            <w:noProof/>
          </w:rPr>
          <w:t>5</w:t>
        </w:r>
        <w:r>
          <w:rPr>
            <w:rFonts w:hint="eastAsia"/>
          </w:rPr>
          <w:fldChar w:fldCharType="end"/>
        </w:r>
      </w:hyperlink>
    </w:p>
    <w:p w14:paraId="489085A9" w14:textId="1C08C807" w:rsidR="00EE713F" w:rsidRDefault="00EE713F">
      <w:pPr>
        <w:pStyle w:val="TOC2"/>
        <w:rPr>
          <w:rFonts w:asciiTheme="minorHAnsi" w:eastAsiaTheme="minorEastAsia" w:hAnsiTheme="minorHAnsi" w:cstheme="minorBidi" w:hint="eastAsia"/>
          <w:sz w:val="22"/>
          <w:szCs w:val="24"/>
          <w14:ligatures w14:val="standardContextual"/>
        </w:rPr>
      </w:pPr>
      <w:hyperlink w:anchor="_Toc227146697" w:history="1">
        <w:r>
          <w:rPr>
            <w:rStyle w:val="affffe"/>
            <w:rFonts w:hint="eastAsia"/>
            <w14:scene3d>
              <w14:camera w14:prst="orthographicFront"/>
              <w14:lightRig w14:rig="threePt" w14:dir="t">
                <w14:rot w14:lat="0" w14:lon="0" w14:rev="0"/>
              </w14:lightRig>
            </w14:scene3d>
          </w:rPr>
          <w:t>5.9</w:t>
        </w:r>
        <w:r>
          <w:rPr>
            <w:rStyle w:val="affffe"/>
            <w14:scene3d>
              <w14:camera w14:prst="orthographicFront"/>
              <w14:lightRig w14:rig="threePt" w14:dir="t">
                <w14:rot w14:lat="0" w14:lon="0" w14:rev="0"/>
              </w14:lightRig>
            </w14:scene3d>
          </w:rPr>
          <w:t xml:space="preserve"> </w:t>
        </w:r>
        <w:r>
          <w:rPr>
            <w:rStyle w:val="affffe"/>
            <w:rFonts w:hint="eastAsia"/>
          </w:rPr>
          <w:t xml:space="preserve"> 耐酸碱及有机溶剂的浸蚀</w:t>
        </w:r>
        <w:r>
          <w:rPr>
            <w:rFonts w:hint="eastAsia"/>
          </w:rPr>
          <w:tab/>
        </w:r>
        <w:r>
          <w:rPr>
            <w:rFonts w:hint="eastAsia"/>
          </w:rPr>
          <w:fldChar w:fldCharType="begin"/>
        </w:r>
        <w:r>
          <w:rPr>
            <w:rFonts w:hint="eastAsia"/>
          </w:rPr>
          <w:instrText xml:space="preserve"> </w:instrText>
        </w:r>
        <w:r>
          <w:instrText>PAGEREF _Toc227146697 \h</w:instrText>
        </w:r>
        <w:r>
          <w:rPr>
            <w:rFonts w:hint="eastAsia"/>
          </w:rPr>
          <w:instrText xml:space="preserve"> </w:instrText>
        </w:r>
        <w:r>
          <w:rPr>
            <w:rFonts w:hint="eastAsia"/>
          </w:rPr>
        </w:r>
        <w:r>
          <w:rPr>
            <w:rFonts w:hint="eastAsia"/>
          </w:rPr>
          <w:fldChar w:fldCharType="separate"/>
        </w:r>
        <w:r w:rsidR="00C827D9">
          <w:rPr>
            <w:noProof/>
          </w:rPr>
          <w:t>5</w:t>
        </w:r>
        <w:r>
          <w:rPr>
            <w:rFonts w:hint="eastAsia"/>
          </w:rPr>
          <w:fldChar w:fldCharType="end"/>
        </w:r>
      </w:hyperlink>
    </w:p>
    <w:p w14:paraId="6B647637" w14:textId="77777777" w:rsidR="00EE713F" w:rsidRDefault="00EE713F">
      <w:pPr>
        <w:pStyle w:val="TOC1"/>
        <w:tabs>
          <w:tab w:val="right" w:leader="dot" w:pos="9344"/>
        </w:tabs>
        <w:rPr>
          <w:rFonts w:asciiTheme="minorHAnsi" w:hAnsiTheme="minorHAnsi" w:cstheme="minorBidi" w:hint="eastAsia"/>
          <w:sz w:val="22"/>
          <w:szCs w:val="24"/>
          <w14:ligatures w14:val="standardContextual"/>
        </w:rPr>
      </w:pPr>
      <w:hyperlink w:anchor="_Toc227146698" w:history="1">
        <w:r>
          <w:rPr>
            <w:rStyle w:val="affffe"/>
            <w:rFonts w:hint="eastAsia"/>
          </w:rPr>
          <w:t>6</w:t>
        </w:r>
        <w:r>
          <w:rPr>
            <w:rStyle w:val="affffe"/>
          </w:rPr>
          <w:t xml:space="preserve"> </w:t>
        </w:r>
        <w:r>
          <w:rPr>
            <w:rStyle w:val="affffe"/>
            <w:rFonts w:hint="eastAsia"/>
          </w:rPr>
          <w:t xml:space="preserve"> 试验方法</w:t>
        </w:r>
        <w:r>
          <w:rPr>
            <w:rFonts w:hint="eastAsia"/>
          </w:rPr>
          <w:tab/>
        </w:r>
      </w:hyperlink>
      <w:r>
        <w:rPr>
          <w:rFonts w:hint="eastAsia"/>
        </w:rPr>
        <w:t>6</w:t>
      </w:r>
    </w:p>
    <w:p w14:paraId="0818034F" w14:textId="3207C33F" w:rsidR="00EE713F" w:rsidRDefault="00EE713F">
      <w:pPr>
        <w:pStyle w:val="TOC2"/>
        <w:rPr>
          <w:rFonts w:asciiTheme="minorHAnsi" w:eastAsiaTheme="minorEastAsia" w:hAnsiTheme="minorHAnsi" w:cstheme="minorBidi" w:hint="eastAsia"/>
          <w:sz w:val="22"/>
          <w:szCs w:val="24"/>
          <w14:ligatures w14:val="standardContextual"/>
        </w:rPr>
      </w:pPr>
      <w:hyperlink w:anchor="_Toc227146699" w:history="1">
        <w:r>
          <w:rPr>
            <w:rStyle w:val="affffe"/>
            <w:rFonts w:hint="eastAsia"/>
            <w14:scene3d>
              <w14:camera w14:prst="orthographicFront"/>
              <w14:lightRig w14:rig="threePt" w14:dir="t">
                <w14:rot w14:lat="0" w14:lon="0" w14:rev="0"/>
              </w14:lightRig>
            </w14:scene3d>
          </w:rPr>
          <w:t>6.1</w:t>
        </w:r>
        <w:r>
          <w:rPr>
            <w:rStyle w:val="affffe"/>
            <w14:scene3d>
              <w14:camera w14:prst="orthographicFront"/>
              <w14:lightRig w14:rig="threePt" w14:dir="t">
                <w14:rot w14:lat="0" w14:lon="0" w14:rev="0"/>
              </w14:lightRig>
            </w14:scene3d>
          </w:rPr>
          <w:t xml:space="preserve"> </w:t>
        </w:r>
        <w:r>
          <w:rPr>
            <w:rStyle w:val="affffe"/>
            <w:rFonts w:hint="eastAsia"/>
          </w:rPr>
          <w:t xml:space="preserve"> 试验条件</w:t>
        </w:r>
        <w:r>
          <w:rPr>
            <w:rFonts w:hint="eastAsia"/>
          </w:rPr>
          <w:tab/>
        </w:r>
        <w:r>
          <w:rPr>
            <w:rFonts w:hint="eastAsia"/>
          </w:rPr>
          <w:fldChar w:fldCharType="begin"/>
        </w:r>
        <w:r>
          <w:rPr>
            <w:rFonts w:hint="eastAsia"/>
          </w:rPr>
          <w:instrText xml:space="preserve"> </w:instrText>
        </w:r>
        <w:r>
          <w:instrText>PAGEREF _Toc227146699 \h</w:instrText>
        </w:r>
        <w:r>
          <w:rPr>
            <w:rFonts w:hint="eastAsia"/>
          </w:rPr>
          <w:instrText xml:space="preserve"> </w:instrText>
        </w:r>
        <w:r>
          <w:rPr>
            <w:rFonts w:hint="eastAsia"/>
          </w:rPr>
        </w:r>
        <w:r>
          <w:rPr>
            <w:rFonts w:hint="eastAsia"/>
          </w:rPr>
          <w:fldChar w:fldCharType="separate"/>
        </w:r>
        <w:r w:rsidR="00C827D9">
          <w:rPr>
            <w:noProof/>
          </w:rPr>
          <w:t>6</w:t>
        </w:r>
        <w:r>
          <w:rPr>
            <w:rFonts w:hint="eastAsia"/>
          </w:rPr>
          <w:fldChar w:fldCharType="end"/>
        </w:r>
      </w:hyperlink>
    </w:p>
    <w:p w14:paraId="1C43B3C2" w14:textId="3E7E0E93" w:rsidR="00EE713F" w:rsidRDefault="00EE713F">
      <w:pPr>
        <w:pStyle w:val="TOC2"/>
        <w:rPr>
          <w:rFonts w:asciiTheme="minorHAnsi" w:eastAsiaTheme="minorEastAsia" w:hAnsiTheme="minorHAnsi" w:cstheme="minorBidi" w:hint="eastAsia"/>
          <w:sz w:val="22"/>
          <w:szCs w:val="24"/>
          <w14:ligatures w14:val="standardContextual"/>
        </w:rPr>
      </w:pPr>
      <w:hyperlink w:anchor="_Toc227146700" w:history="1">
        <w:r>
          <w:rPr>
            <w:rStyle w:val="affffe"/>
            <w:rFonts w:hint="eastAsia"/>
            <w14:scene3d>
              <w14:camera w14:prst="orthographicFront"/>
              <w14:lightRig w14:rig="threePt" w14:dir="t">
                <w14:rot w14:lat="0" w14:lon="0" w14:rev="0"/>
              </w14:lightRig>
            </w14:scene3d>
          </w:rPr>
          <w:t>6.2</w:t>
        </w:r>
        <w:r>
          <w:rPr>
            <w:rStyle w:val="affffe"/>
            <w14:scene3d>
              <w14:camera w14:prst="orthographicFront"/>
              <w14:lightRig w14:rig="threePt" w14:dir="t">
                <w14:rot w14:lat="0" w14:lon="0" w14:rev="0"/>
              </w14:lightRig>
            </w14:scene3d>
          </w:rPr>
          <w:t xml:space="preserve"> </w:t>
        </w:r>
        <w:r>
          <w:rPr>
            <w:rStyle w:val="affffe"/>
            <w:rFonts w:hint="eastAsia"/>
          </w:rPr>
          <w:t xml:space="preserve"> 透光面平行度</w:t>
        </w:r>
        <w:r>
          <w:rPr>
            <w:rFonts w:hint="eastAsia"/>
          </w:rPr>
          <w:tab/>
        </w:r>
        <w:r>
          <w:rPr>
            <w:rFonts w:hint="eastAsia"/>
          </w:rPr>
          <w:fldChar w:fldCharType="begin"/>
        </w:r>
        <w:r>
          <w:rPr>
            <w:rFonts w:hint="eastAsia"/>
          </w:rPr>
          <w:instrText xml:space="preserve"> </w:instrText>
        </w:r>
        <w:r>
          <w:instrText>PAGEREF _Toc227146700 \h</w:instrText>
        </w:r>
        <w:r>
          <w:rPr>
            <w:rFonts w:hint="eastAsia"/>
          </w:rPr>
          <w:instrText xml:space="preserve"> </w:instrText>
        </w:r>
        <w:r>
          <w:rPr>
            <w:rFonts w:hint="eastAsia"/>
          </w:rPr>
        </w:r>
        <w:r>
          <w:rPr>
            <w:rFonts w:hint="eastAsia"/>
          </w:rPr>
          <w:fldChar w:fldCharType="separate"/>
        </w:r>
        <w:r w:rsidR="00C827D9">
          <w:rPr>
            <w:noProof/>
          </w:rPr>
          <w:t>6</w:t>
        </w:r>
        <w:r>
          <w:rPr>
            <w:rFonts w:hint="eastAsia"/>
          </w:rPr>
          <w:fldChar w:fldCharType="end"/>
        </w:r>
      </w:hyperlink>
    </w:p>
    <w:p w14:paraId="6C53ECF2" w14:textId="3690E18B" w:rsidR="00EE713F" w:rsidRDefault="00EE713F">
      <w:pPr>
        <w:pStyle w:val="TOC2"/>
        <w:rPr>
          <w:rFonts w:asciiTheme="minorHAnsi" w:eastAsiaTheme="minorEastAsia" w:hAnsiTheme="minorHAnsi" w:cstheme="minorBidi" w:hint="eastAsia"/>
          <w:sz w:val="22"/>
          <w:szCs w:val="24"/>
          <w14:ligatures w14:val="standardContextual"/>
        </w:rPr>
      </w:pPr>
      <w:hyperlink w:anchor="_Toc227146701" w:history="1">
        <w:r>
          <w:rPr>
            <w:rStyle w:val="affffe"/>
            <w:rFonts w:hint="eastAsia"/>
            <w14:scene3d>
              <w14:camera w14:prst="orthographicFront"/>
              <w14:lightRig w14:rig="threePt" w14:dir="t">
                <w14:rot w14:lat="0" w14:lon="0" w14:rev="0"/>
              </w14:lightRig>
            </w14:scene3d>
          </w:rPr>
          <w:t>6.3</w:t>
        </w:r>
        <w:r>
          <w:rPr>
            <w:rStyle w:val="affffe"/>
            <w14:scene3d>
              <w14:camera w14:prst="orthographicFront"/>
              <w14:lightRig w14:rig="threePt" w14:dir="t">
                <w14:rot w14:lat="0" w14:lon="0" w14:rev="0"/>
              </w14:lightRig>
            </w14:scene3d>
          </w:rPr>
          <w:t xml:space="preserve"> </w:t>
        </w:r>
        <w:r>
          <w:rPr>
            <w:rStyle w:val="affffe"/>
            <w:rFonts w:hint="eastAsia"/>
          </w:rPr>
          <w:t xml:space="preserve"> 尺寸公差</w:t>
        </w:r>
        <w:r>
          <w:rPr>
            <w:rFonts w:hint="eastAsia"/>
          </w:rPr>
          <w:tab/>
        </w:r>
        <w:r>
          <w:rPr>
            <w:rFonts w:hint="eastAsia"/>
          </w:rPr>
          <w:fldChar w:fldCharType="begin"/>
        </w:r>
        <w:r>
          <w:rPr>
            <w:rFonts w:hint="eastAsia"/>
          </w:rPr>
          <w:instrText xml:space="preserve"> </w:instrText>
        </w:r>
        <w:r>
          <w:instrText>PAGEREF _Toc227146701 \h</w:instrText>
        </w:r>
        <w:r>
          <w:rPr>
            <w:rFonts w:hint="eastAsia"/>
          </w:rPr>
          <w:instrText xml:space="preserve"> </w:instrText>
        </w:r>
        <w:r>
          <w:rPr>
            <w:rFonts w:hint="eastAsia"/>
          </w:rPr>
        </w:r>
        <w:r>
          <w:rPr>
            <w:rFonts w:hint="eastAsia"/>
          </w:rPr>
          <w:fldChar w:fldCharType="separate"/>
        </w:r>
        <w:r w:rsidR="00C827D9">
          <w:rPr>
            <w:noProof/>
          </w:rPr>
          <w:t>6</w:t>
        </w:r>
        <w:r>
          <w:rPr>
            <w:rFonts w:hint="eastAsia"/>
          </w:rPr>
          <w:fldChar w:fldCharType="end"/>
        </w:r>
      </w:hyperlink>
    </w:p>
    <w:p w14:paraId="6AB5E717" w14:textId="20A06F98" w:rsidR="00EE713F" w:rsidRDefault="00EE713F">
      <w:pPr>
        <w:pStyle w:val="TOC2"/>
        <w:rPr>
          <w:rFonts w:asciiTheme="minorHAnsi" w:eastAsiaTheme="minorEastAsia" w:hAnsiTheme="minorHAnsi" w:cstheme="minorBidi" w:hint="eastAsia"/>
          <w:sz w:val="22"/>
          <w:szCs w:val="24"/>
          <w14:ligatures w14:val="standardContextual"/>
        </w:rPr>
      </w:pPr>
      <w:hyperlink w:anchor="_Toc227146702" w:history="1">
        <w:r>
          <w:rPr>
            <w:rStyle w:val="affffe"/>
            <w:rFonts w:hint="eastAsia"/>
            <w14:scene3d>
              <w14:camera w14:prst="orthographicFront"/>
              <w14:lightRig w14:rig="threePt" w14:dir="t">
                <w14:rot w14:lat="0" w14:lon="0" w14:rev="0"/>
              </w14:lightRig>
            </w14:scene3d>
          </w:rPr>
          <w:t>6.4</w:t>
        </w:r>
        <w:r>
          <w:rPr>
            <w:rStyle w:val="affffe"/>
            <w14:scene3d>
              <w14:camera w14:prst="orthographicFront"/>
              <w14:lightRig w14:rig="threePt" w14:dir="t">
                <w14:rot w14:lat="0" w14:lon="0" w14:rev="0"/>
              </w14:lightRig>
            </w14:scene3d>
          </w:rPr>
          <w:t xml:space="preserve"> </w:t>
        </w:r>
        <w:r>
          <w:rPr>
            <w:rStyle w:val="affffe"/>
            <w:rFonts w:hint="eastAsia"/>
          </w:rPr>
          <w:t xml:space="preserve"> 透射比</w:t>
        </w:r>
        <w:r>
          <w:rPr>
            <w:rFonts w:hint="eastAsia"/>
          </w:rPr>
          <w:tab/>
        </w:r>
        <w:r>
          <w:rPr>
            <w:rFonts w:hint="eastAsia"/>
          </w:rPr>
          <w:fldChar w:fldCharType="begin"/>
        </w:r>
        <w:r>
          <w:rPr>
            <w:rFonts w:hint="eastAsia"/>
          </w:rPr>
          <w:instrText xml:space="preserve"> </w:instrText>
        </w:r>
        <w:r>
          <w:instrText>PAGEREF _Toc227146702 \h</w:instrText>
        </w:r>
        <w:r>
          <w:rPr>
            <w:rFonts w:hint="eastAsia"/>
          </w:rPr>
          <w:instrText xml:space="preserve"> </w:instrText>
        </w:r>
        <w:r>
          <w:rPr>
            <w:rFonts w:hint="eastAsia"/>
          </w:rPr>
        </w:r>
        <w:r>
          <w:rPr>
            <w:rFonts w:hint="eastAsia"/>
          </w:rPr>
          <w:fldChar w:fldCharType="separate"/>
        </w:r>
        <w:r w:rsidR="00C827D9">
          <w:rPr>
            <w:noProof/>
          </w:rPr>
          <w:t>6</w:t>
        </w:r>
        <w:r>
          <w:rPr>
            <w:rFonts w:hint="eastAsia"/>
          </w:rPr>
          <w:fldChar w:fldCharType="end"/>
        </w:r>
      </w:hyperlink>
    </w:p>
    <w:p w14:paraId="5F6F3BD7" w14:textId="77777777" w:rsidR="00EE713F" w:rsidRDefault="00EE713F">
      <w:pPr>
        <w:pStyle w:val="TOC2"/>
        <w:rPr>
          <w:rFonts w:asciiTheme="minorHAnsi" w:eastAsiaTheme="minorEastAsia" w:hAnsiTheme="minorHAnsi" w:cstheme="minorBidi" w:hint="eastAsia"/>
          <w:sz w:val="22"/>
          <w:szCs w:val="24"/>
          <w14:ligatures w14:val="standardContextual"/>
        </w:rPr>
      </w:pPr>
      <w:hyperlink w:anchor="_Toc227146703" w:history="1">
        <w:r>
          <w:rPr>
            <w:rStyle w:val="affffe"/>
            <w:rFonts w:hint="eastAsia"/>
            <w14:scene3d>
              <w14:camera w14:prst="orthographicFront"/>
              <w14:lightRig w14:rig="threePt" w14:dir="t">
                <w14:rot w14:lat="0" w14:lon="0" w14:rev="0"/>
              </w14:lightRig>
            </w14:scene3d>
          </w:rPr>
          <w:t>6.5</w:t>
        </w:r>
        <w:r>
          <w:rPr>
            <w:rStyle w:val="affffe"/>
            <w14:scene3d>
              <w14:camera w14:prst="orthographicFront"/>
              <w14:lightRig w14:rig="threePt" w14:dir="t">
                <w14:rot w14:lat="0" w14:lon="0" w14:rev="0"/>
              </w14:lightRig>
            </w14:scene3d>
          </w:rPr>
          <w:t xml:space="preserve"> </w:t>
        </w:r>
        <w:r>
          <w:rPr>
            <w:rStyle w:val="affffe"/>
            <w:rFonts w:hint="eastAsia"/>
          </w:rPr>
          <w:t xml:space="preserve"> 配套</w:t>
        </w:r>
        <w:r>
          <w:rPr>
            <w:rStyle w:val="affffe"/>
            <w:rFonts w:hAnsi="宋体" w:hint="eastAsia"/>
          </w:rPr>
          <w:t>一致性</w:t>
        </w:r>
        <w:r>
          <w:rPr>
            <w:rFonts w:hint="eastAsia"/>
          </w:rPr>
          <w:tab/>
          <w:t>7</w:t>
        </w:r>
      </w:hyperlink>
    </w:p>
    <w:p w14:paraId="495782D1" w14:textId="1BEE78E4" w:rsidR="00EE713F" w:rsidRDefault="00EE713F">
      <w:pPr>
        <w:pStyle w:val="TOC2"/>
        <w:rPr>
          <w:rFonts w:asciiTheme="minorHAnsi" w:eastAsiaTheme="minorEastAsia" w:hAnsiTheme="minorHAnsi" w:cstheme="minorBidi" w:hint="eastAsia"/>
          <w:sz w:val="22"/>
          <w:szCs w:val="24"/>
          <w14:ligatures w14:val="standardContextual"/>
        </w:rPr>
      </w:pPr>
      <w:hyperlink w:anchor="_Toc227146704" w:history="1">
        <w:r>
          <w:rPr>
            <w:rStyle w:val="affffe"/>
            <w:rFonts w:hint="eastAsia"/>
            <w14:scene3d>
              <w14:camera w14:prst="orthographicFront"/>
              <w14:lightRig w14:rig="threePt" w14:dir="t">
                <w14:rot w14:lat="0" w14:lon="0" w14:rev="0"/>
              </w14:lightRig>
            </w14:scene3d>
          </w:rPr>
          <w:t>6.6</w:t>
        </w:r>
        <w:r>
          <w:rPr>
            <w:rStyle w:val="affffe"/>
            <w14:scene3d>
              <w14:camera w14:prst="orthographicFront"/>
              <w14:lightRig w14:rig="threePt" w14:dir="t">
                <w14:rot w14:lat="0" w14:lon="0" w14:rev="0"/>
              </w14:lightRig>
            </w14:scene3d>
          </w:rPr>
          <w:t xml:space="preserve"> </w:t>
        </w:r>
        <w:r>
          <w:rPr>
            <w:rStyle w:val="affffe"/>
            <w:rFonts w:hint="eastAsia"/>
          </w:rPr>
          <w:t xml:space="preserve"> 表面粗糙度</w:t>
        </w:r>
        <w:r>
          <w:rPr>
            <w:rFonts w:hint="eastAsia"/>
          </w:rPr>
          <w:tab/>
        </w:r>
        <w:r>
          <w:rPr>
            <w:rFonts w:hint="eastAsia"/>
          </w:rPr>
          <w:fldChar w:fldCharType="begin"/>
        </w:r>
        <w:r>
          <w:rPr>
            <w:rFonts w:hint="eastAsia"/>
          </w:rPr>
          <w:instrText xml:space="preserve"> </w:instrText>
        </w:r>
        <w:r>
          <w:instrText>PAGEREF _Toc227146704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3D42725A" w14:textId="767F8DA4" w:rsidR="00EE713F" w:rsidRDefault="00EE713F">
      <w:pPr>
        <w:pStyle w:val="TOC2"/>
        <w:rPr>
          <w:rFonts w:asciiTheme="minorHAnsi" w:eastAsiaTheme="minorEastAsia" w:hAnsiTheme="minorHAnsi" w:cstheme="minorBidi" w:hint="eastAsia"/>
          <w:sz w:val="22"/>
          <w:szCs w:val="24"/>
          <w14:ligatures w14:val="standardContextual"/>
        </w:rPr>
      </w:pPr>
      <w:hyperlink w:anchor="_Toc227146705" w:history="1">
        <w:r>
          <w:rPr>
            <w:rStyle w:val="affffe"/>
            <w:rFonts w:hint="eastAsia"/>
            <w14:scene3d>
              <w14:camera w14:prst="orthographicFront"/>
              <w14:lightRig w14:rig="threePt" w14:dir="t">
                <w14:rot w14:lat="0" w14:lon="0" w14:rev="0"/>
              </w14:lightRig>
            </w14:scene3d>
          </w:rPr>
          <w:t>6.7</w:t>
        </w:r>
        <w:r>
          <w:rPr>
            <w:rStyle w:val="affffe"/>
            <w14:scene3d>
              <w14:camera w14:prst="orthographicFront"/>
              <w14:lightRig w14:rig="threePt" w14:dir="t">
                <w14:rot w14:lat="0" w14:lon="0" w14:rev="0"/>
              </w14:lightRig>
            </w14:scene3d>
          </w:rPr>
          <w:t xml:space="preserve"> </w:t>
        </w:r>
        <w:r>
          <w:rPr>
            <w:rStyle w:val="affffe"/>
            <w:rFonts w:hint="eastAsia"/>
          </w:rPr>
          <w:t xml:space="preserve"> 表面疵病</w:t>
        </w:r>
        <w:r>
          <w:rPr>
            <w:rFonts w:hint="eastAsia"/>
          </w:rPr>
          <w:tab/>
        </w:r>
        <w:r>
          <w:rPr>
            <w:rFonts w:hint="eastAsia"/>
          </w:rPr>
          <w:fldChar w:fldCharType="begin"/>
        </w:r>
        <w:r>
          <w:rPr>
            <w:rFonts w:hint="eastAsia"/>
          </w:rPr>
          <w:instrText xml:space="preserve"> </w:instrText>
        </w:r>
        <w:r>
          <w:instrText>PAGEREF _Toc227146705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3929CC26" w14:textId="725AF7FD" w:rsidR="00EE713F" w:rsidRDefault="00EE713F">
      <w:pPr>
        <w:pStyle w:val="TOC2"/>
        <w:rPr>
          <w:rFonts w:asciiTheme="minorHAnsi" w:eastAsiaTheme="minorEastAsia" w:hAnsiTheme="minorHAnsi" w:cstheme="minorBidi" w:hint="eastAsia"/>
          <w:sz w:val="22"/>
          <w:szCs w:val="24"/>
          <w14:ligatures w14:val="standardContextual"/>
        </w:rPr>
      </w:pPr>
      <w:hyperlink w:anchor="_Toc227146706" w:history="1">
        <w:r>
          <w:rPr>
            <w:rStyle w:val="affffe"/>
            <w:rFonts w:hint="eastAsia"/>
            <w14:scene3d>
              <w14:camera w14:prst="orthographicFront"/>
              <w14:lightRig w14:rig="threePt" w14:dir="t">
                <w14:rot w14:lat="0" w14:lon="0" w14:rev="0"/>
              </w14:lightRig>
            </w14:scene3d>
          </w:rPr>
          <w:t>6.8</w:t>
        </w:r>
        <w:r>
          <w:rPr>
            <w:rStyle w:val="affffe"/>
            <w14:scene3d>
              <w14:camera w14:prst="orthographicFront"/>
              <w14:lightRig w14:rig="threePt" w14:dir="t">
                <w14:rot w14:lat="0" w14:lon="0" w14:rev="0"/>
              </w14:lightRig>
            </w14:scene3d>
          </w:rPr>
          <w:t xml:space="preserve"> </w:t>
        </w:r>
        <w:r>
          <w:rPr>
            <w:rStyle w:val="affffe"/>
            <w:rFonts w:hint="eastAsia"/>
          </w:rPr>
          <w:t xml:space="preserve"> 外观</w:t>
        </w:r>
        <w:r>
          <w:rPr>
            <w:rFonts w:hint="eastAsia"/>
          </w:rPr>
          <w:tab/>
        </w:r>
        <w:r>
          <w:rPr>
            <w:rFonts w:hint="eastAsia"/>
          </w:rPr>
          <w:fldChar w:fldCharType="begin"/>
        </w:r>
        <w:r>
          <w:rPr>
            <w:rFonts w:hint="eastAsia"/>
          </w:rPr>
          <w:instrText xml:space="preserve"> </w:instrText>
        </w:r>
        <w:r>
          <w:instrText>PAGEREF _Toc227146706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1389A566" w14:textId="44CE49F9" w:rsidR="00EE713F" w:rsidRDefault="00EE713F">
      <w:pPr>
        <w:pStyle w:val="TOC2"/>
        <w:rPr>
          <w:rFonts w:asciiTheme="minorHAnsi" w:eastAsiaTheme="minorEastAsia" w:hAnsiTheme="minorHAnsi" w:cstheme="minorBidi" w:hint="eastAsia"/>
          <w:sz w:val="22"/>
          <w:szCs w:val="24"/>
          <w14:ligatures w14:val="standardContextual"/>
        </w:rPr>
      </w:pPr>
      <w:hyperlink w:anchor="_Toc227146707" w:history="1">
        <w:r>
          <w:rPr>
            <w:rStyle w:val="affffe"/>
            <w:rFonts w:hint="eastAsia"/>
            <w14:scene3d>
              <w14:camera w14:prst="orthographicFront"/>
              <w14:lightRig w14:rig="threePt" w14:dir="t">
                <w14:rot w14:lat="0" w14:lon="0" w14:rev="0"/>
              </w14:lightRig>
            </w14:scene3d>
          </w:rPr>
          <w:t>6.9</w:t>
        </w:r>
        <w:r>
          <w:rPr>
            <w:rStyle w:val="affffe"/>
            <w14:scene3d>
              <w14:camera w14:prst="orthographicFront"/>
              <w14:lightRig w14:rig="threePt" w14:dir="t">
                <w14:rot w14:lat="0" w14:lon="0" w14:rev="0"/>
              </w14:lightRig>
            </w14:scene3d>
          </w:rPr>
          <w:t xml:space="preserve"> </w:t>
        </w:r>
        <w:r>
          <w:rPr>
            <w:rStyle w:val="affffe"/>
            <w:rFonts w:hint="eastAsia"/>
          </w:rPr>
          <w:t xml:space="preserve"> 耐酸碱及有机溶剂的浸蚀</w:t>
        </w:r>
        <w:r>
          <w:rPr>
            <w:rFonts w:hint="eastAsia"/>
          </w:rPr>
          <w:tab/>
        </w:r>
        <w:r>
          <w:rPr>
            <w:rFonts w:hint="eastAsia"/>
          </w:rPr>
          <w:fldChar w:fldCharType="begin"/>
        </w:r>
        <w:r>
          <w:rPr>
            <w:rFonts w:hint="eastAsia"/>
          </w:rPr>
          <w:instrText xml:space="preserve"> </w:instrText>
        </w:r>
        <w:r>
          <w:instrText>PAGEREF _Toc227146707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229AFA7F" w14:textId="347B8A09" w:rsidR="00EE713F" w:rsidRDefault="00EE713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146708" w:history="1">
        <w:r>
          <w:rPr>
            <w:rStyle w:val="affffe"/>
            <w:rFonts w:hint="eastAsia"/>
          </w:rPr>
          <w:t>7</w:t>
        </w:r>
        <w:r>
          <w:rPr>
            <w:rStyle w:val="affffe"/>
          </w:rPr>
          <w:t xml:space="preserve"> </w:t>
        </w:r>
        <w:r>
          <w:rPr>
            <w:rStyle w:val="affffe"/>
            <w:rFonts w:hint="eastAsia"/>
          </w:rPr>
          <w:t xml:space="preserve"> 检验规则</w:t>
        </w:r>
        <w:r>
          <w:rPr>
            <w:rFonts w:hint="eastAsia"/>
          </w:rPr>
          <w:tab/>
        </w:r>
        <w:r>
          <w:rPr>
            <w:rFonts w:hint="eastAsia"/>
          </w:rPr>
          <w:fldChar w:fldCharType="begin"/>
        </w:r>
        <w:r>
          <w:rPr>
            <w:rFonts w:hint="eastAsia"/>
          </w:rPr>
          <w:instrText xml:space="preserve"> </w:instrText>
        </w:r>
        <w:r>
          <w:instrText>PAGEREF _Toc227146708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2E8895B5" w14:textId="6AD24329" w:rsidR="00EE713F" w:rsidRDefault="00EE713F">
      <w:pPr>
        <w:pStyle w:val="TOC2"/>
        <w:rPr>
          <w:rFonts w:asciiTheme="minorHAnsi" w:eastAsiaTheme="minorEastAsia" w:hAnsiTheme="minorHAnsi" w:cstheme="minorBidi" w:hint="eastAsia"/>
          <w:sz w:val="22"/>
          <w:szCs w:val="24"/>
          <w14:ligatures w14:val="standardContextual"/>
        </w:rPr>
      </w:pPr>
      <w:hyperlink w:anchor="_Toc227146709" w:history="1">
        <w:r>
          <w:rPr>
            <w:rStyle w:val="affffe"/>
            <w:rFonts w:hint="eastAsia"/>
            <w14:scene3d>
              <w14:camera w14:prst="orthographicFront"/>
              <w14:lightRig w14:rig="threePt" w14:dir="t">
                <w14:rot w14:lat="0" w14:lon="0" w14:rev="0"/>
              </w14:lightRig>
            </w14:scene3d>
          </w:rPr>
          <w:t>7.1</w:t>
        </w:r>
        <w:r>
          <w:rPr>
            <w:rStyle w:val="affffe"/>
            <w14:scene3d>
              <w14:camera w14:prst="orthographicFront"/>
              <w14:lightRig w14:rig="threePt" w14:dir="t">
                <w14:rot w14:lat="0" w14:lon="0" w14:rev="0"/>
              </w14:lightRig>
            </w14:scene3d>
          </w:rPr>
          <w:t xml:space="preserve"> </w:t>
        </w:r>
        <w:r>
          <w:rPr>
            <w:rStyle w:val="affffe"/>
            <w:rFonts w:hint="eastAsia"/>
          </w:rPr>
          <w:t xml:space="preserve"> 检验分类</w:t>
        </w:r>
        <w:r>
          <w:rPr>
            <w:rFonts w:hint="eastAsia"/>
          </w:rPr>
          <w:tab/>
        </w:r>
        <w:r>
          <w:rPr>
            <w:rFonts w:hint="eastAsia"/>
          </w:rPr>
          <w:fldChar w:fldCharType="begin"/>
        </w:r>
        <w:r>
          <w:rPr>
            <w:rFonts w:hint="eastAsia"/>
          </w:rPr>
          <w:instrText xml:space="preserve"> </w:instrText>
        </w:r>
        <w:r>
          <w:instrText>PAGEREF _Toc227146709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48E403BD" w14:textId="5DB7EEDC" w:rsidR="00EE713F" w:rsidRDefault="00EE713F">
      <w:pPr>
        <w:pStyle w:val="TOC2"/>
        <w:rPr>
          <w:rFonts w:asciiTheme="minorHAnsi" w:eastAsiaTheme="minorEastAsia" w:hAnsiTheme="minorHAnsi" w:cstheme="minorBidi" w:hint="eastAsia"/>
          <w:sz w:val="22"/>
          <w:szCs w:val="24"/>
          <w14:ligatures w14:val="standardContextual"/>
        </w:rPr>
      </w:pPr>
      <w:hyperlink w:anchor="_Toc227146710" w:history="1">
        <w:r>
          <w:rPr>
            <w:rStyle w:val="affffe"/>
            <w:rFonts w:hint="eastAsia"/>
            <w14:scene3d>
              <w14:camera w14:prst="orthographicFront"/>
              <w14:lightRig w14:rig="threePt" w14:dir="t">
                <w14:rot w14:lat="0" w14:lon="0" w14:rev="0"/>
              </w14:lightRig>
            </w14:scene3d>
          </w:rPr>
          <w:t>7.2</w:t>
        </w:r>
        <w:r>
          <w:rPr>
            <w:rStyle w:val="affffe"/>
            <w14:scene3d>
              <w14:camera w14:prst="orthographicFront"/>
              <w14:lightRig w14:rig="threePt" w14:dir="t">
                <w14:rot w14:lat="0" w14:lon="0" w14:rev="0"/>
              </w14:lightRig>
            </w14:scene3d>
          </w:rPr>
          <w:t xml:space="preserve"> </w:t>
        </w:r>
        <w:r>
          <w:rPr>
            <w:rStyle w:val="affffe"/>
            <w:rFonts w:hint="eastAsia"/>
          </w:rPr>
          <w:t xml:space="preserve"> 出厂检验</w:t>
        </w:r>
        <w:r>
          <w:rPr>
            <w:rFonts w:hint="eastAsia"/>
          </w:rPr>
          <w:tab/>
        </w:r>
        <w:r>
          <w:rPr>
            <w:rFonts w:hint="eastAsia"/>
          </w:rPr>
          <w:fldChar w:fldCharType="begin"/>
        </w:r>
        <w:r>
          <w:rPr>
            <w:rFonts w:hint="eastAsia"/>
          </w:rPr>
          <w:instrText xml:space="preserve"> </w:instrText>
        </w:r>
        <w:r>
          <w:instrText>PAGEREF _Toc227146710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6E705255" w14:textId="3C2B1C09" w:rsidR="00EE713F" w:rsidRDefault="00EE713F">
      <w:pPr>
        <w:pStyle w:val="TOC2"/>
        <w:rPr>
          <w:rFonts w:asciiTheme="minorHAnsi" w:eastAsiaTheme="minorEastAsia" w:hAnsiTheme="minorHAnsi" w:cstheme="minorBidi" w:hint="eastAsia"/>
          <w:sz w:val="22"/>
          <w:szCs w:val="24"/>
          <w14:ligatures w14:val="standardContextual"/>
        </w:rPr>
      </w:pPr>
      <w:hyperlink w:anchor="_Toc227146711" w:history="1">
        <w:r>
          <w:rPr>
            <w:rStyle w:val="affffe"/>
            <w:rFonts w:hint="eastAsia"/>
            <w14:scene3d>
              <w14:camera w14:prst="orthographicFront"/>
              <w14:lightRig w14:rig="threePt" w14:dir="t">
                <w14:rot w14:lat="0" w14:lon="0" w14:rev="0"/>
              </w14:lightRig>
            </w14:scene3d>
          </w:rPr>
          <w:t>7.3</w:t>
        </w:r>
        <w:r>
          <w:rPr>
            <w:rStyle w:val="affffe"/>
            <w14:scene3d>
              <w14:camera w14:prst="orthographicFront"/>
              <w14:lightRig w14:rig="threePt" w14:dir="t">
                <w14:rot w14:lat="0" w14:lon="0" w14:rev="0"/>
              </w14:lightRig>
            </w14:scene3d>
          </w:rPr>
          <w:t xml:space="preserve"> </w:t>
        </w:r>
        <w:r>
          <w:rPr>
            <w:rStyle w:val="affffe"/>
            <w:rFonts w:hint="eastAsia"/>
          </w:rPr>
          <w:t xml:space="preserve"> 型式检验</w:t>
        </w:r>
        <w:r>
          <w:rPr>
            <w:rFonts w:hint="eastAsia"/>
          </w:rPr>
          <w:tab/>
        </w:r>
        <w:r>
          <w:rPr>
            <w:rFonts w:hint="eastAsia"/>
          </w:rPr>
          <w:fldChar w:fldCharType="begin"/>
        </w:r>
        <w:r>
          <w:rPr>
            <w:rFonts w:hint="eastAsia"/>
          </w:rPr>
          <w:instrText xml:space="preserve"> </w:instrText>
        </w:r>
        <w:r>
          <w:instrText>PAGEREF _Toc227146711 \h</w:instrText>
        </w:r>
        <w:r>
          <w:rPr>
            <w:rFonts w:hint="eastAsia"/>
          </w:rPr>
          <w:instrText xml:space="preserve"> </w:instrText>
        </w:r>
        <w:r>
          <w:rPr>
            <w:rFonts w:hint="eastAsia"/>
          </w:rPr>
        </w:r>
        <w:r>
          <w:rPr>
            <w:rFonts w:hint="eastAsia"/>
          </w:rPr>
          <w:fldChar w:fldCharType="separate"/>
        </w:r>
        <w:r w:rsidR="00C827D9">
          <w:rPr>
            <w:noProof/>
          </w:rPr>
          <w:t>7</w:t>
        </w:r>
        <w:r>
          <w:rPr>
            <w:rFonts w:hint="eastAsia"/>
          </w:rPr>
          <w:fldChar w:fldCharType="end"/>
        </w:r>
      </w:hyperlink>
    </w:p>
    <w:p w14:paraId="66137D90" w14:textId="7F539239" w:rsidR="00EE713F" w:rsidRDefault="00EE713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7146712" w:history="1">
        <w:r>
          <w:rPr>
            <w:rStyle w:val="affffe"/>
            <w:rFonts w:hAnsi="宋体" w:hint="eastAsia"/>
          </w:rPr>
          <w:t xml:space="preserve">8 </w:t>
        </w:r>
        <w:r>
          <w:rPr>
            <w:rStyle w:val="affffe"/>
            <w:rFonts w:hint="eastAsia"/>
          </w:rPr>
          <w:t xml:space="preserve"> 标志、包装、运输、贮存</w:t>
        </w:r>
        <w:r>
          <w:rPr>
            <w:rFonts w:hint="eastAsia"/>
          </w:rPr>
          <w:tab/>
        </w:r>
        <w:r>
          <w:rPr>
            <w:rFonts w:hint="eastAsia"/>
          </w:rPr>
          <w:fldChar w:fldCharType="begin"/>
        </w:r>
        <w:r>
          <w:rPr>
            <w:rFonts w:hint="eastAsia"/>
          </w:rPr>
          <w:instrText xml:space="preserve"> </w:instrText>
        </w:r>
        <w:r>
          <w:instrText>PAGEREF _Toc227146712 \h</w:instrText>
        </w:r>
        <w:r>
          <w:rPr>
            <w:rFonts w:hint="eastAsia"/>
          </w:rPr>
          <w:instrText xml:space="preserve"> </w:instrText>
        </w:r>
        <w:r>
          <w:rPr>
            <w:rFonts w:hint="eastAsia"/>
          </w:rPr>
        </w:r>
        <w:r>
          <w:rPr>
            <w:rFonts w:hint="eastAsia"/>
          </w:rPr>
          <w:fldChar w:fldCharType="separate"/>
        </w:r>
        <w:r w:rsidR="00C827D9">
          <w:rPr>
            <w:noProof/>
          </w:rPr>
          <w:t>8</w:t>
        </w:r>
        <w:r>
          <w:rPr>
            <w:rFonts w:hint="eastAsia"/>
          </w:rPr>
          <w:fldChar w:fldCharType="end"/>
        </w:r>
      </w:hyperlink>
    </w:p>
    <w:p w14:paraId="14C4F2BA" w14:textId="3AB06561" w:rsidR="00EE713F" w:rsidRDefault="00EE713F">
      <w:pPr>
        <w:pStyle w:val="TOC2"/>
        <w:rPr>
          <w:rFonts w:asciiTheme="minorHAnsi" w:eastAsiaTheme="minorEastAsia" w:hAnsiTheme="minorHAnsi" w:cstheme="minorBidi" w:hint="eastAsia"/>
          <w:sz w:val="22"/>
          <w:szCs w:val="24"/>
          <w14:ligatures w14:val="standardContextual"/>
        </w:rPr>
      </w:pPr>
      <w:hyperlink w:anchor="_Toc227146713" w:history="1">
        <w:r>
          <w:rPr>
            <w:rStyle w:val="affffe"/>
            <w:rFonts w:hint="eastAsia"/>
            <w14:scene3d>
              <w14:camera w14:prst="orthographicFront"/>
              <w14:lightRig w14:rig="threePt" w14:dir="t">
                <w14:rot w14:lat="0" w14:lon="0" w14:rev="0"/>
              </w14:lightRig>
            </w14:scene3d>
          </w:rPr>
          <w:t>8.1</w:t>
        </w:r>
        <w:r>
          <w:rPr>
            <w:rStyle w:val="affffe"/>
            <w14:scene3d>
              <w14:camera w14:prst="orthographicFront"/>
              <w14:lightRig w14:rig="threePt" w14:dir="t">
                <w14:rot w14:lat="0" w14:lon="0" w14:rev="0"/>
              </w14:lightRig>
            </w14:scene3d>
          </w:rPr>
          <w:t xml:space="preserve"> </w:t>
        </w:r>
        <w:r>
          <w:rPr>
            <w:rStyle w:val="affffe"/>
            <w:rFonts w:hint="eastAsia"/>
          </w:rPr>
          <w:t xml:space="preserve"> 标志</w:t>
        </w:r>
        <w:r>
          <w:rPr>
            <w:rFonts w:hint="eastAsia"/>
          </w:rPr>
          <w:tab/>
        </w:r>
        <w:r>
          <w:rPr>
            <w:rFonts w:hint="eastAsia"/>
          </w:rPr>
          <w:fldChar w:fldCharType="begin"/>
        </w:r>
        <w:r>
          <w:rPr>
            <w:rFonts w:hint="eastAsia"/>
          </w:rPr>
          <w:instrText xml:space="preserve"> </w:instrText>
        </w:r>
        <w:r>
          <w:instrText>PAGEREF _Toc227146713 \h</w:instrText>
        </w:r>
        <w:r>
          <w:rPr>
            <w:rFonts w:hint="eastAsia"/>
          </w:rPr>
          <w:instrText xml:space="preserve"> </w:instrText>
        </w:r>
        <w:r>
          <w:rPr>
            <w:rFonts w:hint="eastAsia"/>
          </w:rPr>
        </w:r>
        <w:r>
          <w:rPr>
            <w:rFonts w:hint="eastAsia"/>
          </w:rPr>
          <w:fldChar w:fldCharType="separate"/>
        </w:r>
        <w:r w:rsidR="00C827D9">
          <w:rPr>
            <w:noProof/>
          </w:rPr>
          <w:t>8</w:t>
        </w:r>
        <w:r>
          <w:rPr>
            <w:rFonts w:hint="eastAsia"/>
          </w:rPr>
          <w:fldChar w:fldCharType="end"/>
        </w:r>
      </w:hyperlink>
    </w:p>
    <w:p w14:paraId="62A0953F" w14:textId="77777777" w:rsidR="00EE713F" w:rsidRDefault="00EE713F">
      <w:pPr>
        <w:pStyle w:val="TOC2"/>
        <w:rPr>
          <w:rFonts w:asciiTheme="minorHAnsi" w:eastAsiaTheme="minorEastAsia" w:hAnsiTheme="minorHAnsi" w:cstheme="minorBidi" w:hint="eastAsia"/>
          <w:sz w:val="22"/>
          <w:szCs w:val="24"/>
          <w14:ligatures w14:val="standardContextual"/>
        </w:rPr>
      </w:pPr>
      <w:hyperlink w:anchor="_Toc227146714" w:history="1">
        <w:r>
          <w:rPr>
            <w:rStyle w:val="affffe"/>
            <w:rFonts w:hint="eastAsia"/>
            <w14:scene3d>
              <w14:camera w14:prst="orthographicFront"/>
              <w14:lightRig w14:rig="threePt" w14:dir="t">
                <w14:rot w14:lat="0" w14:lon="0" w14:rev="0"/>
              </w14:lightRig>
            </w14:scene3d>
          </w:rPr>
          <w:t>8.2</w:t>
        </w:r>
        <w:r>
          <w:rPr>
            <w:rStyle w:val="affffe"/>
            <w14:scene3d>
              <w14:camera w14:prst="orthographicFront"/>
              <w14:lightRig w14:rig="threePt" w14:dir="t">
                <w14:rot w14:lat="0" w14:lon="0" w14:rev="0"/>
              </w14:lightRig>
            </w14:scene3d>
          </w:rPr>
          <w:t xml:space="preserve"> </w:t>
        </w:r>
        <w:r>
          <w:rPr>
            <w:rStyle w:val="affffe"/>
            <w:rFonts w:hint="eastAsia"/>
          </w:rPr>
          <w:t xml:space="preserve"> 包装</w:t>
        </w:r>
        <w:r>
          <w:rPr>
            <w:rFonts w:hint="eastAsia"/>
          </w:rPr>
          <w:tab/>
          <w:t>9</w:t>
        </w:r>
      </w:hyperlink>
    </w:p>
    <w:p w14:paraId="458A7D42" w14:textId="2E26FC0D" w:rsidR="00EE713F" w:rsidRDefault="00EE713F">
      <w:pPr>
        <w:pStyle w:val="TOC2"/>
        <w:rPr>
          <w:rFonts w:asciiTheme="minorHAnsi" w:eastAsiaTheme="minorEastAsia" w:hAnsiTheme="minorHAnsi" w:cstheme="minorBidi" w:hint="eastAsia"/>
          <w:sz w:val="22"/>
          <w:szCs w:val="24"/>
          <w14:ligatures w14:val="standardContextual"/>
        </w:rPr>
      </w:pPr>
      <w:hyperlink w:anchor="_Toc227146715" w:history="1">
        <w:r>
          <w:rPr>
            <w:rStyle w:val="affffe"/>
            <w:rFonts w:hint="eastAsia"/>
            <w14:scene3d>
              <w14:camera w14:prst="orthographicFront"/>
              <w14:lightRig w14:rig="threePt" w14:dir="t">
                <w14:rot w14:lat="0" w14:lon="0" w14:rev="0"/>
              </w14:lightRig>
            </w14:scene3d>
          </w:rPr>
          <w:t>8.3</w:t>
        </w:r>
        <w:r>
          <w:rPr>
            <w:rStyle w:val="affffe"/>
            <w14:scene3d>
              <w14:camera w14:prst="orthographicFront"/>
              <w14:lightRig w14:rig="threePt" w14:dir="t">
                <w14:rot w14:lat="0" w14:lon="0" w14:rev="0"/>
              </w14:lightRig>
            </w14:scene3d>
          </w:rPr>
          <w:t xml:space="preserve"> </w:t>
        </w:r>
        <w:r>
          <w:rPr>
            <w:rStyle w:val="affffe"/>
            <w:rFonts w:hint="eastAsia"/>
          </w:rPr>
          <w:t xml:space="preserve"> 运输</w:t>
        </w:r>
        <w:r>
          <w:rPr>
            <w:rFonts w:hint="eastAsia"/>
          </w:rPr>
          <w:tab/>
        </w:r>
        <w:r>
          <w:rPr>
            <w:rFonts w:hint="eastAsia"/>
          </w:rPr>
          <w:fldChar w:fldCharType="begin"/>
        </w:r>
        <w:r>
          <w:rPr>
            <w:rFonts w:hint="eastAsia"/>
          </w:rPr>
          <w:instrText xml:space="preserve"> </w:instrText>
        </w:r>
        <w:r>
          <w:instrText>PAGEREF _Toc227146715 \h</w:instrText>
        </w:r>
        <w:r>
          <w:rPr>
            <w:rFonts w:hint="eastAsia"/>
          </w:rPr>
          <w:instrText xml:space="preserve"> </w:instrText>
        </w:r>
        <w:r>
          <w:rPr>
            <w:rFonts w:hint="eastAsia"/>
          </w:rPr>
        </w:r>
        <w:r>
          <w:rPr>
            <w:rFonts w:hint="eastAsia"/>
          </w:rPr>
          <w:fldChar w:fldCharType="separate"/>
        </w:r>
        <w:r w:rsidR="00C827D9">
          <w:rPr>
            <w:noProof/>
          </w:rPr>
          <w:t>9</w:t>
        </w:r>
        <w:r>
          <w:rPr>
            <w:rFonts w:hint="eastAsia"/>
          </w:rPr>
          <w:fldChar w:fldCharType="end"/>
        </w:r>
      </w:hyperlink>
    </w:p>
    <w:p w14:paraId="6CF431FA" w14:textId="29DA04D7" w:rsidR="00EE713F" w:rsidRDefault="00EE713F">
      <w:pPr>
        <w:pStyle w:val="TOC2"/>
        <w:rPr>
          <w:rFonts w:asciiTheme="minorHAnsi" w:eastAsiaTheme="minorEastAsia" w:hAnsiTheme="minorHAnsi" w:cstheme="minorBidi" w:hint="eastAsia"/>
          <w:sz w:val="22"/>
          <w:szCs w:val="24"/>
          <w14:ligatures w14:val="standardContextual"/>
        </w:rPr>
      </w:pPr>
      <w:hyperlink w:anchor="_Toc227146716" w:history="1">
        <w:r>
          <w:rPr>
            <w:rStyle w:val="affffe"/>
            <w:rFonts w:hint="eastAsia"/>
            <w14:scene3d>
              <w14:camera w14:prst="orthographicFront"/>
              <w14:lightRig w14:rig="threePt" w14:dir="t">
                <w14:rot w14:lat="0" w14:lon="0" w14:rev="0"/>
              </w14:lightRig>
            </w14:scene3d>
          </w:rPr>
          <w:t>8.4</w:t>
        </w:r>
        <w:r>
          <w:rPr>
            <w:rStyle w:val="affffe"/>
            <w14:scene3d>
              <w14:camera w14:prst="orthographicFront"/>
              <w14:lightRig w14:rig="threePt" w14:dir="t">
                <w14:rot w14:lat="0" w14:lon="0" w14:rev="0"/>
              </w14:lightRig>
            </w14:scene3d>
          </w:rPr>
          <w:t xml:space="preserve"> </w:t>
        </w:r>
        <w:r>
          <w:rPr>
            <w:rStyle w:val="affffe"/>
            <w:rFonts w:hint="eastAsia"/>
          </w:rPr>
          <w:t xml:space="preserve"> 贮存</w:t>
        </w:r>
        <w:r>
          <w:rPr>
            <w:rFonts w:hint="eastAsia"/>
          </w:rPr>
          <w:tab/>
        </w:r>
        <w:r>
          <w:rPr>
            <w:rFonts w:hint="eastAsia"/>
          </w:rPr>
          <w:fldChar w:fldCharType="begin"/>
        </w:r>
        <w:r>
          <w:rPr>
            <w:rFonts w:hint="eastAsia"/>
          </w:rPr>
          <w:instrText xml:space="preserve"> </w:instrText>
        </w:r>
        <w:r>
          <w:instrText>PAGEREF _Toc227146716 \h</w:instrText>
        </w:r>
        <w:r>
          <w:rPr>
            <w:rFonts w:hint="eastAsia"/>
          </w:rPr>
          <w:instrText xml:space="preserve"> </w:instrText>
        </w:r>
        <w:r>
          <w:rPr>
            <w:rFonts w:hint="eastAsia"/>
          </w:rPr>
        </w:r>
        <w:r>
          <w:rPr>
            <w:rFonts w:hint="eastAsia"/>
          </w:rPr>
          <w:fldChar w:fldCharType="separate"/>
        </w:r>
        <w:r w:rsidR="00C827D9">
          <w:rPr>
            <w:noProof/>
          </w:rPr>
          <w:t>9</w:t>
        </w:r>
        <w:r>
          <w:rPr>
            <w:rFonts w:hint="eastAsia"/>
          </w:rPr>
          <w:fldChar w:fldCharType="end"/>
        </w:r>
      </w:hyperlink>
    </w:p>
    <w:p w14:paraId="6F2E3E53" w14:textId="77777777" w:rsidR="00EE713F" w:rsidRDefault="00000000">
      <w:pPr>
        <w:pStyle w:val="affffffd"/>
        <w:spacing w:after="468"/>
        <w:sectPr w:rsidR="00EE713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5C19F5C1" w14:textId="77777777" w:rsidR="00EE713F" w:rsidRDefault="00000000">
      <w:pPr>
        <w:pStyle w:val="a9"/>
        <w:spacing w:after="468"/>
      </w:pPr>
      <w:bookmarkStart w:id="23" w:name="_Toc227146683"/>
      <w:bookmarkStart w:id="24" w:name="BookMark2"/>
      <w:bookmarkEnd w:id="19"/>
      <w:r>
        <w:rPr>
          <w:rFonts w:hint="eastAsia"/>
          <w:spacing w:val="320"/>
        </w:rPr>
        <w:lastRenderedPageBreak/>
        <w:t>前</w:t>
      </w:r>
      <w:r>
        <w:rPr>
          <w:rFonts w:hint="eastAsia"/>
        </w:rPr>
        <w:t>言</w:t>
      </w:r>
      <w:bookmarkEnd w:id="20"/>
      <w:bookmarkEnd w:id="21"/>
      <w:bookmarkEnd w:id="22"/>
      <w:bookmarkEnd w:id="23"/>
    </w:p>
    <w:p w14:paraId="6AF5D3D6" w14:textId="77777777" w:rsidR="00EE713F" w:rsidRDefault="00000000">
      <w:pPr>
        <w:pStyle w:val="afffff8"/>
        <w:ind w:firstLine="420"/>
      </w:pPr>
      <w:r>
        <w:rPr>
          <w:rFonts w:hint="eastAsia"/>
        </w:rPr>
        <w:t>本文件按照GB/T 1.1—2020《标准化工作导则  第1部分：标准化文件的结构和起草规则》的规定起草。</w:t>
      </w:r>
    </w:p>
    <w:p w14:paraId="73CCBA11" w14:textId="77777777" w:rsidR="00EE713F" w:rsidRDefault="00000000">
      <w:pPr>
        <w:spacing w:line="360" w:lineRule="exact"/>
        <w:ind w:firstLineChars="200" w:firstLine="420"/>
        <w:rPr>
          <w:rFonts w:ascii="宋体" w:hAnsi="宋体" w:hint="eastAsia"/>
        </w:rPr>
      </w:pPr>
      <w:r>
        <w:rPr>
          <w:rFonts w:ascii="宋体" w:hAnsi="宋体" w:hint="eastAsia"/>
        </w:rPr>
        <w:t>本文件代替GB/T 26791—2011《玻璃比色皿》,与GB/T 26791—2011相比，除结构调整和编辑性改动外，主要技术变化如下：</w:t>
      </w:r>
    </w:p>
    <w:p w14:paraId="100B0BCD"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cs="宋体" w:hint="eastAsia"/>
          <w:color w:val="1F2329"/>
        </w:rPr>
        <w:t xml:space="preserve"> 修改了“英文名称”（见封面 cuvettes，2011版封面Glaas cells ）</w:t>
      </w:r>
    </w:p>
    <w:p w14:paraId="12D06110"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修改了“范围”(见第1章，2011版第1章)；</w:t>
      </w:r>
    </w:p>
    <w:p w14:paraId="5F284F05"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修改了“规范性引用文件”(见第2章，2011版第2章)；</w:t>
      </w:r>
    </w:p>
    <w:p w14:paraId="286C531A"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增加了“术语和定义”（见第3章）；</w:t>
      </w:r>
    </w:p>
    <w:p w14:paraId="5EBCCF94"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cs="宋体" w:hint="eastAsia"/>
        </w:rPr>
        <w:t xml:space="preserve"> 修改了“第4章”名称（见第4章，2011版第3章）；</w:t>
      </w:r>
    </w:p>
    <w:p w14:paraId="0C745761"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修改了“分类”的内容(见表1，2011版表1)；</w:t>
      </w:r>
    </w:p>
    <w:p w14:paraId="6648EC51"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cs="宋体" w:hint="eastAsia"/>
        </w:rPr>
        <w:t xml:space="preserve"> 增加了“结构”（见4.2，2011版第3章）；</w:t>
      </w:r>
    </w:p>
    <w:p w14:paraId="169ED597"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修改了“光路长度”的描述，将“光路长度”改为“光程”（见5.2、5.3、5.5、6.2.1、6.5,2011版表2、表4、4.2、5.2.1）；</w:t>
      </w:r>
    </w:p>
    <w:p w14:paraId="6674C67D"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w:t>
      </w:r>
      <w:r>
        <w:rPr>
          <w:rFonts w:ascii="黑体" w:hAnsi="宋体" w:hint="eastAsia"/>
        </w:rPr>
        <w:t>透光面平行度</w:t>
      </w:r>
      <w:r>
        <w:rPr>
          <w:rFonts w:ascii="宋体" w:hAnsi="宋体" w:hint="eastAsia"/>
        </w:rPr>
        <w:t>”的要求(见表2,2011版4.2)；</w:t>
      </w:r>
    </w:p>
    <w:p w14:paraId="28EF91F0"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w:t>
      </w:r>
      <w:r>
        <w:rPr>
          <w:rFonts w:ascii="黑体" w:hAnsi="宋体" w:hint="eastAsia"/>
        </w:rPr>
        <w:t>尺寸公差</w:t>
      </w:r>
      <w:r>
        <w:rPr>
          <w:rFonts w:ascii="宋体" w:hAnsi="宋体" w:hint="eastAsia"/>
        </w:rPr>
        <w:t xml:space="preserve">”，增加“厚度公差”（见表3、表4，2011版表2）； </w:t>
      </w:r>
    </w:p>
    <w:p w14:paraId="09BE6694"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修改了“配套一致性”（见表6,2011版表4）；</w:t>
      </w:r>
    </w:p>
    <w:p w14:paraId="6871ECB1"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修改了“表面粗糙度”中表面名称的表述（见表7，2011版表5）；</w:t>
      </w:r>
    </w:p>
    <w:p w14:paraId="75923397"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修改了“表面疵病”的要求(见5.7,2011版4.7)； </w:t>
      </w:r>
    </w:p>
    <w:p w14:paraId="04D21A46"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修改了“外观”的要求(见5.8.2,2011版4.8.2)；</w:t>
      </w:r>
    </w:p>
    <w:p w14:paraId="0B46B0FF"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w:t>
      </w:r>
      <w:r>
        <w:rPr>
          <w:rFonts w:ascii="宋体" w:hAnsi="宋体" w:cs="宋体"/>
        </w:rPr>
        <w:t>修改了</w:t>
      </w:r>
      <w:r>
        <w:rPr>
          <w:rFonts w:ascii="宋体" w:hAnsi="宋体" w:cs="宋体" w:hint="eastAsia"/>
        </w:rPr>
        <w:t>“耐酸碱及有机溶剂的</w:t>
      </w:r>
      <w:proofErr w:type="gramStart"/>
      <w:r>
        <w:rPr>
          <w:rFonts w:ascii="宋体" w:hAnsi="宋体" w:cs="宋体" w:hint="eastAsia"/>
        </w:rPr>
        <w:t>浸蚀</w:t>
      </w:r>
      <w:proofErr w:type="gramEnd"/>
      <w:r>
        <w:rPr>
          <w:rFonts w:ascii="宋体" w:hAnsi="宋体" w:cs="宋体" w:hint="eastAsia"/>
        </w:rPr>
        <w:t>”的要求（见5.9，2011版4.9）；</w:t>
      </w:r>
    </w:p>
    <w:p w14:paraId="3200D7A4"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cs="宋体" w:hint="eastAsia"/>
        </w:rPr>
        <w:t xml:space="preserve"> 修改了“试验条件和测量仪器的误差”，增加了“试验设备和量具、试剂”（见6.1.2、6.1.3,2011版5.1）；</w:t>
      </w:r>
    </w:p>
    <w:p w14:paraId="655D8079"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增加对“透光面平行度”的测量方法(见6.2.1、2011版5.2.1)；</w:t>
      </w:r>
    </w:p>
    <w:p w14:paraId="4F169040"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增加对“尺寸公差”的测量方法(见6.3.2、6.3.3，2011版5.3.2)；</w:t>
      </w:r>
    </w:p>
    <w:p w14:paraId="2FA8CF7A"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w:t>
      </w:r>
      <w:r>
        <w:rPr>
          <w:rFonts w:ascii="宋体" w:hAnsi="宋体" w:cs="宋体"/>
        </w:rPr>
        <w:t>修改了</w:t>
      </w:r>
      <w:r>
        <w:rPr>
          <w:rFonts w:ascii="宋体" w:hAnsi="宋体" w:hint="eastAsia"/>
        </w:rPr>
        <w:t>“透射比”内容的表述（见6.4，2011版5.4）</w:t>
      </w:r>
    </w:p>
    <w:p w14:paraId="7A2C4832"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增加对“表面疵病”的试验方法(见6.7.1,2011版5.7.1)；</w:t>
      </w:r>
    </w:p>
    <w:p w14:paraId="0FDA8DF1"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增加对“外观”的试验方法(见6.8,2011版5.8)；</w:t>
      </w:r>
    </w:p>
    <w:p w14:paraId="4E84200E"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修改了</w:t>
      </w:r>
      <w:r>
        <w:rPr>
          <w:rFonts w:ascii="宋体" w:hAnsi="宋体" w:cs="宋体" w:hint="eastAsia"/>
        </w:rPr>
        <w:t>“耐酸碱及有机溶剂的</w:t>
      </w:r>
      <w:proofErr w:type="gramStart"/>
      <w:r>
        <w:rPr>
          <w:rFonts w:ascii="宋体" w:hAnsi="宋体" w:cs="宋体" w:hint="eastAsia"/>
        </w:rPr>
        <w:t>浸蚀</w:t>
      </w:r>
      <w:proofErr w:type="gramEnd"/>
      <w:r>
        <w:rPr>
          <w:rFonts w:ascii="宋体" w:hAnsi="宋体" w:cs="宋体" w:hint="eastAsia"/>
        </w:rPr>
        <w:t>”的试验方法（见6.9,2011版5.9）；</w:t>
      </w:r>
    </w:p>
    <w:p w14:paraId="3DCE9A32"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cs="宋体" w:hint="eastAsia"/>
        </w:rPr>
        <w:t xml:space="preserve"> </w:t>
      </w:r>
      <w:r>
        <w:rPr>
          <w:rFonts w:ascii="宋体" w:hAnsi="宋体" w:cs="宋体"/>
        </w:rPr>
        <w:t>修改了</w:t>
      </w:r>
      <w:r>
        <w:rPr>
          <w:rFonts w:ascii="宋体" w:hAnsi="宋体" w:cs="宋体" w:hint="eastAsia"/>
        </w:rPr>
        <w:t>“</w:t>
      </w:r>
      <w:r>
        <w:rPr>
          <w:rFonts w:ascii="宋体" w:hAnsi="宋体" w:cs="宋体"/>
        </w:rPr>
        <w:t>标志</w:t>
      </w:r>
      <w:r>
        <w:rPr>
          <w:rFonts w:ascii="宋体" w:hAnsi="宋体" w:cs="宋体" w:hint="eastAsia"/>
        </w:rPr>
        <w:t>”（见8.1，2011版7.1）；</w:t>
      </w:r>
    </w:p>
    <w:p w14:paraId="39FE333A" w14:textId="77777777" w:rsidR="00EE713F" w:rsidRDefault="00000000">
      <w:pPr>
        <w:numPr>
          <w:ilvl w:val="0"/>
          <w:numId w:val="32"/>
        </w:numPr>
        <w:adjustRightInd/>
        <w:spacing w:line="360" w:lineRule="exact"/>
        <w:ind w:firstLineChars="200" w:firstLine="420"/>
        <w:rPr>
          <w:rFonts w:ascii="宋体" w:hAnsi="宋体" w:hint="eastAsia"/>
        </w:rPr>
      </w:pPr>
      <w:r>
        <w:rPr>
          <w:rFonts w:ascii="宋体" w:hAnsi="宋体" w:hint="eastAsia"/>
        </w:rPr>
        <w:t xml:space="preserve"> </w:t>
      </w:r>
      <w:r>
        <w:rPr>
          <w:rFonts w:ascii="宋体" w:hAnsi="宋体" w:cs="宋体"/>
        </w:rPr>
        <w:t>修改了</w:t>
      </w:r>
      <w:r>
        <w:rPr>
          <w:rFonts w:ascii="宋体" w:hAnsi="宋体" w:cs="宋体" w:hint="eastAsia"/>
        </w:rPr>
        <w:t>“</w:t>
      </w:r>
      <w:r>
        <w:rPr>
          <w:rFonts w:ascii="宋体" w:hAnsi="宋体" w:cs="宋体"/>
        </w:rPr>
        <w:t>贮存</w:t>
      </w:r>
      <w:r>
        <w:rPr>
          <w:rFonts w:ascii="宋体" w:hAnsi="宋体" w:cs="宋体" w:hint="eastAsia"/>
        </w:rPr>
        <w:t>”（见8.4，2011版7.4）。</w:t>
      </w:r>
    </w:p>
    <w:p w14:paraId="68000159" w14:textId="77777777" w:rsidR="00EE713F" w:rsidRDefault="00000000">
      <w:pPr>
        <w:spacing w:line="360" w:lineRule="exact"/>
        <w:ind w:firstLineChars="200" w:firstLine="420"/>
        <w:rPr>
          <w:rFonts w:ascii="宋体" w:hAnsi="宋体" w:hint="eastAsia"/>
        </w:rPr>
      </w:pPr>
      <w:r>
        <w:rPr>
          <w:rFonts w:ascii="宋体" w:hAnsi="宋体" w:hint="eastAsia"/>
        </w:rPr>
        <w:t>请注意本文件的某些内容可能涉及专利。本文件的发布机构不承担识别专利的责任。</w:t>
      </w:r>
    </w:p>
    <w:p w14:paraId="6340A5E5" w14:textId="77777777" w:rsidR="00EE713F" w:rsidRDefault="00000000">
      <w:pPr>
        <w:spacing w:line="360" w:lineRule="exact"/>
        <w:ind w:firstLineChars="200" w:firstLine="420"/>
        <w:rPr>
          <w:rFonts w:ascii="宋体" w:hAnsi="宋体" w:hint="eastAsia"/>
        </w:rPr>
      </w:pPr>
      <w:r>
        <w:rPr>
          <w:rFonts w:ascii="宋体" w:hAnsi="宋体" w:hint="eastAsia"/>
        </w:rPr>
        <w:t>本文件由中国机械工业联合会提出。</w:t>
      </w:r>
    </w:p>
    <w:p w14:paraId="422937FB" w14:textId="77777777" w:rsidR="00EE713F" w:rsidRDefault="00000000">
      <w:pPr>
        <w:spacing w:line="360" w:lineRule="exact"/>
        <w:ind w:firstLineChars="200" w:firstLine="420"/>
        <w:rPr>
          <w:rFonts w:ascii="宋体" w:hAnsi="宋体" w:hint="eastAsia"/>
        </w:rPr>
      </w:pPr>
      <w:r>
        <w:rPr>
          <w:rFonts w:ascii="宋体" w:hAnsi="宋体" w:hint="eastAsia"/>
        </w:rPr>
        <w:t>本文件由全国工业过程测量控制和自动化标准化技术委员会(SAC/TC124)归口。</w:t>
      </w:r>
    </w:p>
    <w:p w14:paraId="42556057" w14:textId="3130B2C3" w:rsidR="00EE713F" w:rsidRDefault="00000000">
      <w:pPr>
        <w:spacing w:line="360" w:lineRule="exact"/>
        <w:ind w:firstLineChars="200" w:firstLine="420"/>
        <w:rPr>
          <w:rFonts w:ascii="宋体" w:hAnsi="宋体" w:hint="eastAsia"/>
        </w:rPr>
      </w:pPr>
      <w:r>
        <w:rPr>
          <w:rFonts w:ascii="宋体" w:hAnsi="宋体" w:hint="eastAsia"/>
        </w:rPr>
        <w:t>本文件起草单位：</w:t>
      </w:r>
      <w:proofErr w:type="gramStart"/>
      <w:r w:rsidR="00BA65C5">
        <w:rPr>
          <w:rFonts w:ascii="宋体" w:hAnsi="宋体" w:cs="宋体" w:hint="eastAsia"/>
          <w:color w:val="1F2329"/>
          <w:kern w:val="0"/>
          <w:lang w:bidi="ar"/>
        </w:rPr>
        <w:t>宜兴市晶科光学仪器</w:t>
      </w:r>
      <w:proofErr w:type="gramEnd"/>
      <w:r w:rsidR="00BA65C5">
        <w:rPr>
          <w:rFonts w:ascii="宋体" w:hAnsi="宋体" w:cs="宋体" w:hint="eastAsia"/>
          <w:color w:val="1F2329"/>
          <w:kern w:val="0"/>
          <w:lang w:bidi="ar"/>
        </w:rPr>
        <w:t>有限公司等</w:t>
      </w:r>
      <w:r>
        <w:rPr>
          <w:rFonts w:ascii="宋体" w:hAnsi="宋体" w:hint="eastAsia"/>
        </w:rPr>
        <w:t>。</w:t>
      </w:r>
    </w:p>
    <w:p w14:paraId="605DC05F" w14:textId="4712ADFB" w:rsidR="00EE713F" w:rsidRDefault="00000000">
      <w:pPr>
        <w:spacing w:line="360" w:lineRule="exact"/>
        <w:ind w:firstLineChars="200" w:firstLine="420"/>
        <w:rPr>
          <w:rFonts w:ascii="宋体" w:hAnsi="宋体" w:hint="eastAsia"/>
        </w:rPr>
      </w:pPr>
      <w:r>
        <w:rPr>
          <w:rFonts w:ascii="宋体" w:hAnsi="宋体" w:hint="eastAsia"/>
        </w:rPr>
        <w:lastRenderedPageBreak/>
        <w:t>本文件主要起草人：</w:t>
      </w:r>
      <w:r w:rsidR="00BA65C5">
        <w:rPr>
          <w:rFonts w:ascii="宋体" w:hAnsi="宋体" w:hint="eastAsia"/>
        </w:rPr>
        <w:t>李建潮、</w:t>
      </w:r>
      <w:proofErr w:type="gramStart"/>
      <w:r w:rsidR="00BA65C5">
        <w:rPr>
          <w:rFonts w:ascii="宋体" w:hAnsi="宋体" w:hint="eastAsia"/>
        </w:rPr>
        <w:t>蒋</w:t>
      </w:r>
      <w:proofErr w:type="gramEnd"/>
      <w:r w:rsidR="00BA65C5">
        <w:rPr>
          <w:rFonts w:ascii="宋体" w:hAnsi="宋体" w:hint="eastAsia"/>
        </w:rPr>
        <w:t>红霞等</w:t>
      </w:r>
      <w:r>
        <w:rPr>
          <w:rFonts w:ascii="宋体" w:hAnsi="宋体" w:hint="eastAsia"/>
        </w:rPr>
        <w:t>。</w:t>
      </w:r>
    </w:p>
    <w:p w14:paraId="07A9E364" w14:textId="77777777" w:rsidR="00EE713F" w:rsidRDefault="00000000">
      <w:pPr>
        <w:spacing w:line="360" w:lineRule="exact"/>
        <w:ind w:firstLineChars="200" w:firstLine="420"/>
        <w:rPr>
          <w:rFonts w:ascii="宋体" w:hAnsi="宋体" w:hint="eastAsia"/>
        </w:rPr>
      </w:pPr>
      <w:r>
        <w:rPr>
          <w:rFonts w:ascii="宋体" w:hAnsi="宋体" w:hint="eastAsia"/>
        </w:rPr>
        <w:t>本文件及其所代替文件的历次版本发布情况为：</w:t>
      </w:r>
    </w:p>
    <w:p w14:paraId="1B8535DE" w14:textId="77777777" w:rsidR="00EE713F" w:rsidRDefault="00000000">
      <w:pPr>
        <w:spacing w:line="360" w:lineRule="exact"/>
        <w:ind w:firstLineChars="200" w:firstLine="420"/>
        <w:rPr>
          <w:rFonts w:ascii="宋体" w:hAnsi="宋体" w:hint="eastAsia"/>
        </w:rPr>
      </w:pPr>
      <w:r>
        <w:rPr>
          <w:rFonts w:ascii="宋体" w:hAnsi="宋体" w:hint="eastAsia"/>
        </w:rPr>
        <w:t>——2011年首次发布为GB/T 26791—2011；</w:t>
      </w:r>
    </w:p>
    <w:p w14:paraId="60704483" w14:textId="77777777" w:rsidR="00EE713F" w:rsidRDefault="00000000">
      <w:pPr>
        <w:spacing w:line="360" w:lineRule="exact"/>
        <w:ind w:firstLineChars="200" w:firstLine="420"/>
        <w:rPr>
          <w:rFonts w:ascii="宋体" w:hAnsi="宋体" w:hint="eastAsia"/>
        </w:rPr>
      </w:pPr>
      <w:r>
        <w:rPr>
          <w:rFonts w:ascii="宋体" w:hAnsi="宋体" w:hint="eastAsia"/>
        </w:rPr>
        <w:t>——本次为第一次修订。</w:t>
      </w:r>
    </w:p>
    <w:p w14:paraId="4E013EA4" w14:textId="77777777" w:rsidR="00EE713F" w:rsidRDefault="00EE713F">
      <w:pPr>
        <w:pStyle w:val="afffff8"/>
        <w:ind w:firstLine="420"/>
      </w:pPr>
    </w:p>
    <w:p w14:paraId="20CCE662" w14:textId="77777777" w:rsidR="00EE713F" w:rsidRDefault="00EE713F">
      <w:pPr>
        <w:pStyle w:val="afffff8"/>
        <w:ind w:firstLine="420"/>
      </w:pPr>
    </w:p>
    <w:p w14:paraId="6FAEF80B" w14:textId="77777777" w:rsidR="00EE713F" w:rsidRDefault="00EE713F">
      <w:pPr>
        <w:pStyle w:val="afffff8"/>
        <w:ind w:firstLine="420"/>
        <w:sectPr w:rsidR="00EE713F">
          <w:pgSz w:w="11906" w:h="16838"/>
          <w:pgMar w:top="1928" w:right="1134" w:bottom="1134" w:left="1134" w:header="1418" w:footer="1134" w:gutter="284"/>
          <w:pgNumType w:fmt="upperRoman"/>
          <w:cols w:space="425"/>
          <w:formProt w:val="0"/>
          <w:docGrid w:type="lines" w:linePitch="312"/>
        </w:sectPr>
      </w:pPr>
    </w:p>
    <w:p w14:paraId="266EB1E9" w14:textId="77777777" w:rsidR="00EE713F" w:rsidRDefault="00EE713F">
      <w:pPr>
        <w:spacing w:line="20" w:lineRule="exact"/>
        <w:jc w:val="center"/>
        <w:rPr>
          <w:rFonts w:ascii="黑体" w:eastAsia="黑体" w:hAnsi="黑体" w:hint="eastAsia"/>
          <w:sz w:val="32"/>
          <w:szCs w:val="32"/>
        </w:rPr>
      </w:pPr>
      <w:bookmarkStart w:id="25" w:name="BookMark4"/>
      <w:bookmarkEnd w:id="24"/>
    </w:p>
    <w:p w14:paraId="7FAC117B" w14:textId="77777777" w:rsidR="00EE713F" w:rsidRDefault="00EE713F">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AB2EAA2BD97D4B1FBAA47757037B65B3"/>
        </w:placeholder>
      </w:sdtPr>
      <w:sdtContent>
        <w:p w14:paraId="072793B9" w14:textId="77777777" w:rsidR="00EE713F" w:rsidRDefault="00000000">
          <w:pPr>
            <w:pStyle w:val="afffffffffb"/>
            <w:spacing w:beforeLines="100" w:before="312" w:afterLines="220" w:after="686"/>
            <w:rPr>
              <w:rFonts w:hint="eastAsia"/>
            </w:rPr>
          </w:pPr>
          <w:r>
            <w:rPr>
              <w:rFonts w:hint="eastAsia"/>
            </w:rPr>
            <w:t>玻璃比色</w:t>
          </w:r>
          <w:proofErr w:type="gramStart"/>
          <w:r>
            <w:rPr>
              <w:rFonts w:hint="eastAsia"/>
            </w:rPr>
            <w:t>皿</w:t>
          </w:r>
          <w:proofErr w:type="gramEnd"/>
        </w:p>
      </w:sdtContent>
    </w:sdt>
    <w:p w14:paraId="145AD363" w14:textId="77777777" w:rsidR="00EE713F" w:rsidRDefault="00000000">
      <w:pPr>
        <w:pStyle w:val="afff"/>
        <w:spacing w:before="312" w:after="312"/>
      </w:pPr>
      <w:bookmarkStart w:id="27" w:name="_Toc26986771"/>
      <w:bookmarkStart w:id="28" w:name="_Toc227146207"/>
      <w:bookmarkStart w:id="29" w:name="_Toc227146684"/>
      <w:bookmarkStart w:id="30" w:name="_Toc26986530"/>
      <w:bookmarkStart w:id="31" w:name="_Toc24884218"/>
      <w:bookmarkStart w:id="32" w:name="_Toc227146643"/>
      <w:bookmarkStart w:id="33" w:name="_Toc17233325"/>
      <w:bookmarkStart w:id="34" w:name="_Toc227146223"/>
      <w:bookmarkStart w:id="35" w:name="_Toc26718930"/>
      <w:bookmarkStart w:id="36" w:name="_Toc97190718"/>
      <w:bookmarkStart w:id="37" w:name="_Toc26648465"/>
      <w:bookmarkStart w:id="38" w:name="_Toc24884211"/>
      <w:bookmarkStart w:id="39" w:name="_Toc17233333"/>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7B6C32C3" w14:textId="77777777" w:rsidR="00EE713F" w:rsidRDefault="00000000">
      <w:pPr>
        <w:ind w:firstLineChars="200" w:firstLine="420"/>
        <w:rPr>
          <w:rFonts w:ascii="宋体" w:hAnsi="宋体" w:hint="eastAsia"/>
        </w:rPr>
      </w:pPr>
      <w:bookmarkStart w:id="40" w:name="_Toc17233334"/>
      <w:bookmarkStart w:id="41" w:name="_Toc17233326"/>
      <w:bookmarkStart w:id="42" w:name="_Toc24884219"/>
      <w:bookmarkStart w:id="43" w:name="_Toc26648466"/>
      <w:bookmarkStart w:id="44" w:name="_Toc24884212"/>
      <w:r>
        <w:rPr>
          <w:rFonts w:ascii="宋体" w:hAnsi="宋体" w:hint="eastAsia"/>
        </w:rPr>
        <w:t>本文件规定了透光面是平面且平行的玻璃比色</w:t>
      </w:r>
      <w:proofErr w:type="gramStart"/>
      <w:r>
        <w:rPr>
          <w:rFonts w:ascii="宋体" w:hAnsi="宋体" w:hint="eastAsia"/>
        </w:rPr>
        <w:t>皿</w:t>
      </w:r>
      <w:proofErr w:type="gramEnd"/>
      <w:r>
        <w:rPr>
          <w:rFonts w:ascii="宋体" w:hAnsi="宋体" w:hint="eastAsia"/>
        </w:rPr>
        <w:t>的分类、要求、检验规则、标志、包装、运输和贮存，描述了试验方法。</w:t>
      </w:r>
    </w:p>
    <w:p w14:paraId="00E44CB8" w14:textId="77777777" w:rsidR="00EE713F" w:rsidRDefault="00000000">
      <w:pPr>
        <w:pStyle w:val="afffffffffffc"/>
        <w:ind w:firstLine="420"/>
        <w:rPr>
          <w:rFonts w:hAnsi="宋体" w:hint="eastAsia"/>
          <w:szCs w:val="21"/>
        </w:rPr>
      </w:pPr>
      <w:r>
        <w:rPr>
          <w:rFonts w:hAnsi="宋体" w:hint="eastAsia"/>
          <w:szCs w:val="21"/>
        </w:rPr>
        <w:t>本文件适用于光谱分析仪器进行定性、定量分析时盛装溶液的玻璃比色</w:t>
      </w:r>
      <w:proofErr w:type="gramStart"/>
      <w:r>
        <w:rPr>
          <w:rFonts w:hAnsi="宋体" w:hint="eastAsia"/>
          <w:szCs w:val="21"/>
        </w:rPr>
        <w:t>皿</w:t>
      </w:r>
      <w:proofErr w:type="gramEnd"/>
      <w:r>
        <w:rPr>
          <w:rFonts w:hAnsi="宋体" w:hint="eastAsia"/>
          <w:szCs w:val="21"/>
        </w:rPr>
        <w:t>。</w:t>
      </w:r>
    </w:p>
    <w:p w14:paraId="515FD548" w14:textId="77777777" w:rsidR="00EE713F" w:rsidRDefault="00000000">
      <w:pPr>
        <w:pStyle w:val="afff"/>
        <w:spacing w:before="312" w:after="312"/>
      </w:pPr>
      <w:bookmarkStart w:id="45" w:name="_Toc26986772"/>
      <w:bookmarkStart w:id="46" w:name="_Toc227146224"/>
      <w:bookmarkStart w:id="47" w:name="_Toc26986531"/>
      <w:bookmarkStart w:id="48" w:name="_Toc227146644"/>
      <w:bookmarkStart w:id="49" w:name="_Toc26718931"/>
      <w:bookmarkStart w:id="50" w:name="_Toc227146685"/>
      <w:bookmarkStart w:id="51" w:name="_Toc227146208"/>
      <w:bookmarkStart w:id="52" w:name="_Toc97190719"/>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D1441DACFBB84A84B1AEA09B4E58B1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4860BF6" w14:textId="77777777" w:rsidR="00EE713F" w:rsidRDefault="00000000">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85DBC0" w14:textId="77777777" w:rsidR="00EE713F" w:rsidRDefault="00000000">
      <w:pPr>
        <w:ind w:firstLineChars="200" w:firstLine="420"/>
        <w:rPr>
          <w:rFonts w:ascii="宋体" w:hAnsi="宋体" w:hint="eastAsia"/>
        </w:rPr>
      </w:pPr>
      <w:r>
        <w:rPr>
          <w:rFonts w:ascii="宋体" w:hAnsi="宋体" w:hint="eastAsia"/>
        </w:rPr>
        <w:t>GB/T 191—2025  包装储运图示标志</w:t>
      </w:r>
    </w:p>
    <w:p w14:paraId="7B4C0021" w14:textId="77777777" w:rsidR="00EE713F" w:rsidRDefault="00000000">
      <w:pPr>
        <w:ind w:firstLineChars="200" w:firstLine="420"/>
        <w:rPr>
          <w:rFonts w:ascii="宋体" w:hAnsi="宋体" w:hint="eastAsia"/>
        </w:rPr>
      </w:pPr>
      <w:r>
        <w:rPr>
          <w:rFonts w:ascii="宋体" w:hAnsi="宋体" w:hint="eastAsia"/>
        </w:rPr>
        <w:t>GB/T 2828.1—2012   计数抽样检验程序  第1部分:按接收质量限（AQL）检索的逐批检验抽样计</w:t>
      </w:r>
      <w:r>
        <w:rPr>
          <w:rFonts w:ascii="宋体" w:hAnsi="宋体" w:hint="eastAsia"/>
        </w:rPr>
        <w:tab/>
      </w:r>
    </w:p>
    <w:p w14:paraId="2DADF8B6" w14:textId="77777777" w:rsidR="00EE713F" w:rsidRDefault="00000000">
      <w:pPr>
        <w:ind w:firstLineChars="200" w:firstLine="420"/>
        <w:rPr>
          <w:rFonts w:ascii="宋体" w:hAnsi="宋体" w:hint="eastAsia"/>
        </w:rPr>
      </w:pPr>
      <w:r>
        <w:rPr>
          <w:rFonts w:ascii="宋体" w:hAnsi="宋体" w:hint="eastAsia"/>
        </w:rPr>
        <w:t>GB/T 6543—2025  运输包装用单瓦楞纸箱和双瓦楞纸箱</w:t>
      </w:r>
    </w:p>
    <w:p w14:paraId="062B2860" w14:textId="77777777" w:rsidR="00EE713F" w:rsidRDefault="00000000">
      <w:pPr>
        <w:pStyle w:val="afff"/>
        <w:spacing w:before="312" w:after="312"/>
      </w:pPr>
      <w:bookmarkStart w:id="53" w:name="_Toc227146645"/>
      <w:bookmarkStart w:id="54" w:name="_Toc227146686"/>
      <w:bookmarkStart w:id="55" w:name="_Toc227146209"/>
      <w:bookmarkStart w:id="56" w:name="_Toc227146225"/>
      <w:bookmarkStart w:id="57" w:name="_Toc97190720"/>
      <w:r>
        <w:rPr>
          <w:rFonts w:hint="eastAsia"/>
          <w:szCs w:val="21"/>
        </w:rPr>
        <w:t>术语和定义</w:t>
      </w:r>
      <w:bookmarkEnd w:id="53"/>
      <w:bookmarkEnd w:id="54"/>
      <w:bookmarkEnd w:id="55"/>
      <w:bookmarkEnd w:id="56"/>
      <w:bookmarkEnd w:id="57"/>
    </w:p>
    <w:bookmarkStart w:id="58" w:name="_Toc26986532" w:displacedByCustomXml="next"/>
    <w:bookmarkEnd w:id="58" w:displacedByCustomXml="next"/>
    <w:sdt>
      <w:sdtPr>
        <w:id w:val="-1909835108"/>
        <w:placeholder>
          <w:docPart w:val="D1441DACFBB84A84B1AEA09B4E58B1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B89E93" w14:textId="77777777" w:rsidR="00EE713F" w:rsidRDefault="00000000">
          <w:pPr>
            <w:pStyle w:val="afffff8"/>
            <w:ind w:firstLine="420"/>
          </w:pPr>
          <w:r>
            <w:t>本文件没有需要界定的术语和定义。</w:t>
          </w:r>
        </w:p>
      </w:sdtContent>
    </w:sdt>
    <w:p w14:paraId="05A853FC" w14:textId="77777777" w:rsidR="00EE713F" w:rsidRDefault="00000000">
      <w:pPr>
        <w:pStyle w:val="afff"/>
        <w:spacing w:before="312" w:after="312"/>
      </w:pPr>
      <w:bookmarkStart w:id="59" w:name="_Toc227146687"/>
      <w:bookmarkStart w:id="60" w:name="_Toc227146646"/>
      <w:r>
        <w:rPr>
          <w:rFonts w:hint="eastAsia"/>
        </w:rPr>
        <w:t>分类</w:t>
      </w:r>
      <w:bookmarkEnd w:id="59"/>
      <w:bookmarkEnd w:id="60"/>
      <w:r>
        <w:rPr>
          <w:rFonts w:hint="eastAsia"/>
        </w:rPr>
        <w:t>和结构</w:t>
      </w:r>
    </w:p>
    <w:p w14:paraId="25AA9136" w14:textId="77777777" w:rsidR="00EE713F" w:rsidRDefault="00000000">
      <w:pPr>
        <w:pStyle w:val="afffff8"/>
        <w:spacing w:beforeLines="50" w:before="156" w:afterLines="50" w:after="156"/>
        <w:ind w:firstLineChars="0" w:firstLine="0"/>
        <w:rPr>
          <w:rFonts w:ascii="黑体" w:eastAsia="黑体" w:hAnsi="黑体" w:cs="黑体" w:hint="eastAsia"/>
        </w:rPr>
      </w:pPr>
      <w:r>
        <w:rPr>
          <w:rFonts w:ascii="黑体" w:eastAsia="黑体" w:hAnsi="黑体" w:cs="黑体" w:hint="eastAsia"/>
        </w:rPr>
        <w:t>4.1  分类</w:t>
      </w:r>
    </w:p>
    <w:p w14:paraId="1B9193F8" w14:textId="77777777" w:rsidR="00EE713F" w:rsidRDefault="00000000">
      <w:pPr>
        <w:pStyle w:val="a1"/>
        <w:numPr>
          <w:ilvl w:val="0"/>
          <w:numId w:val="0"/>
        </w:numPr>
        <w:ind w:firstLineChars="200" w:firstLine="420"/>
      </w:pPr>
      <w:r>
        <w:rPr>
          <w:rFonts w:ascii="宋体" w:eastAsia="宋体" w:hAnsi="宋体" w:hint="eastAsia"/>
          <w:szCs w:val="21"/>
        </w:rPr>
        <w:t>玻璃比色</w:t>
      </w:r>
      <w:proofErr w:type="gramStart"/>
      <w:r>
        <w:rPr>
          <w:rFonts w:ascii="宋体" w:eastAsia="宋体" w:hAnsi="宋体" w:hint="eastAsia"/>
          <w:szCs w:val="21"/>
        </w:rPr>
        <w:t>皿</w:t>
      </w:r>
      <w:proofErr w:type="gramEnd"/>
      <w:r>
        <w:rPr>
          <w:rFonts w:ascii="宋体" w:eastAsia="宋体" w:hAnsi="宋体" w:hint="eastAsia"/>
          <w:szCs w:val="21"/>
        </w:rPr>
        <w:t>（以下简称“比色皿”）按光谱透过范围分为三类，如表1所示：</w:t>
      </w:r>
    </w:p>
    <w:p w14:paraId="3AE65248" w14:textId="77777777" w:rsidR="00EE713F" w:rsidRDefault="00000000">
      <w:pPr>
        <w:spacing w:beforeLines="30" w:before="93" w:afterLines="30" w:after="93"/>
        <w:ind w:left="363"/>
        <w:jc w:val="center"/>
        <w:rPr>
          <w:rFonts w:ascii="黑体" w:eastAsia="黑体" w:hAnsi="宋体" w:hint="eastAsia"/>
        </w:rPr>
      </w:pPr>
      <w:r>
        <w:rPr>
          <w:rFonts w:ascii="黑体" w:eastAsia="黑体" w:hAnsi="宋体" w:hint="eastAsia"/>
        </w:rPr>
        <w:t>表1  比色</w:t>
      </w:r>
      <w:proofErr w:type="gramStart"/>
      <w:r>
        <w:rPr>
          <w:rFonts w:ascii="黑体" w:eastAsia="黑体" w:hAnsi="宋体" w:hint="eastAsia"/>
        </w:rPr>
        <w:t>皿</w:t>
      </w:r>
      <w:proofErr w:type="gramEnd"/>
      <w:r>
        <w:rPr>
          <w:rFonts w:ascii="黑体" w:eastAsia="黑体" w:hAnsi="宋体" w:hint="eastAsia"/>
        </w:rPr>
        <w:t>分类</w:t>
      </w:r>
    </w:p>
    <w:tbl>
      <w:tblPr>
        <w:tblW w:w="82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952"/>
        <w:gridCol w:w="4522"/>
      </w:tblGrid>
      <w:tr w:rsidR="00EE713F" w14:paraId="2422FC7F" w14:textId="77777777">
        <w:trPr>
          <w:trHeight w:val="513"/>
        </w:trPr>
        <w:tc>
          <w:tcPr>
            <w:tcW w:w="2764" w:type="dxa"/>
            <w:vAlign w:val="center"/>
          </w:tcPr>
          <w:p w14:paraId="30EF6F0C"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名       称</w:t>
            </w:r>
          </w:p>
        </w:tc>
        <w:tc>
          <w:tcPr>
            <w:tcW w:w="952" w:type="dxa"/>
            <w:vAlign w:val="center"/>
          </w:tcPr>
          <w:p w14:paraId="6C83DF7F"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分类代号</w:t>
            </w:r>
          </w:p>
        </w:tc>
        <w:tc>
          <w:tcPr>
            <w:tcW w:w="4522" w:type="dxa"/>
            <w:vAlign w:val="center"/>
          </w:tcPr>
          <w:p w14:paraId="1A21F790"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特         征</w:t>
            </w:r>
          </w:p>
        </w:tc>
      </w:tr>
      <w:tr w:rsidR="00EE713F" w14:paraId="3885107D" w14:textId="77777777">
        <w:trPr>
          <w:trHeight w:val="858"/>
        </w:trPr>
        <w:tc>
          <w:tcPr>
            <w:tcW w:w="2764" w:type="dxa"/>
            <w:vAlign w:val="center"/>
          </w:tcPr>
          <w:p w14:paraId="6D3D5BEA" w14:textId="77777777" w:rsidR="00EE713F" w:rsidRDefault="00000000">
            <w:pPr>
              <w:jc w:val="center"/>
              <w:rPr>
                <w:rFonts w:ascii="宋体" w:hAnsi="宋体" w:hint="eastAsia"/>
                <w:sz w:val="18"/>
                <w:szCs w:val="18"/>
              </w:rPr>
            </w:pPr>
            <w:r>
              <w:rPr>
                <w:rFonts w:ascii="宋体" w:hAnsi="宋体" w:hint="eastAsia"/>
                <w:sz w:val="18"/>
                <w:szCs w:val="18"/>
              </w:rPr>
              <w:t>紫外光</w:t>
            </w:r>
            <w:proofErr w:type="gramStart"/>
            <w:r>
              <w:rPr>
                <w:rFonts w:ascii="宋体" w:hAnsi="宋体" w:hint="eastAsia"/>
                <w:sz w:val="18"/>
                <w:szCs w:val="18"/>
              </w:rPr>
              <w:t>谱比色皿</w:t>
            </w:r>
            <w:proofErr w:type="gramEnd"/>
          </w:p>
        </w:tc>
        <w:tc>
          <w:tcPr>
            <w:tcW w:w="952" w:type="dxa"/>
            <w:vAlign w:val="center"/>
          </w:tcPr>
          <w:p w14:paraId="65FC20A8" w14:textId="77777777" w:rsidR="00EE713F" w:rsidRDefault="00000000">
            <w:pPr>
              <w:jc w:val="center"/>
              <w:rPr>
                <w:rFonts w:ascii="宋体" w:hAnsi="宋体" w:hint="eastAsia"/>
                <w:sz w:val="18"/>
                <w:szCs w:val="18"/>
              </w:rPr>
            </w:pPr>
            <w:r>
              <w:rPr>
                <w:rFonts w:ascii="宋体" w:hAnsi="宋体" w:hint="eastAsia"/>
                <w:sz w:val="18"/>
                <w:szCs w:val="18"/>
              </w:rPr>
              <w:t>Q或S</w:t>
            </w:r>
          </w:p>
        </w:tc>
        <w:tc>
          <w:tcPr>
            <w:tcW w:w="4522" w:type="dxa"/>
          </w:tcPr>
          <w:p w14:paraId="147DC897" w14:textId="77777777" w:rsidR="00EE713F" w:rsidRDefault="00000000">
            <w:pPr>
              <w:rPr>
                <w:rFonts w:ascii="宋体" w:hAnsi="宋体" w:hint="eastAsia"/>
                <w:sz w:val="18"/>
                <w:szCs w:val="18"/>
              </w:rPr>
            </w:pPr>
            <w:r>
              <w:rPr>
                <w:rFonts w:ascii="宋体" w:hAnsi="宋体" w:hint="eastAsia"/>
                <w:sz w:val="18"/>
                <w:szCs w:val="18"/>
              </w:rPr>
              <w:t>在玻璃厚 2 mm，测试介质是空气时，200 nm－1100 nm波长范围内透射比≥80%。</w:t>
            </w:r>
          </w:p>
        </w:tc>
      </w:tr>
      <w:tr w:rsidR="00EE713F" w14:paraId="6A8ED15A" w14:textId="77777777">
        <w:trPr>
          <w:trHeight w:val="844"/>
        </w:trPr>
        <w:tc>
          <w:tcPr>
            <w:tcW w:w="2764" w:type="dxa"/>
            <w:vAlign w:val="center"/>
          </w:tcPr>
          <w:p w14:paraId="63D657C3" w14:textId="77777777" w:rsidR="00EE713F" w:rsidRDefault="00000000">
            <w:pPr>
              <w:jc w:val="center"/>
              <w:rPr>
                <w:rFonts w:ascii="宋体" w:hAnsi="宋体" w:hint="eastAsia"/>
                <w:sz w:val="18"/>
                <w:szCs w:val="18"/>
              </w:rPr>
            </w:pPr>
            <w:r>
              <w:rPr>
                <w:rFonts w:ascii="宋体" w:hAnsi="宋体" w:hint="eastAsia"/>
                <w:sz w:val="18"/>
                <w:szCs w:val="18"/>
              </w:rPr>
              <w:t>可见光谱比色</w:t>
            </w:r>
            <w:proofErr w:type="gramStart"/>
            <w:r>
              <w:rPr>
                <w:rFonts w:ascii="宋体" w:hAnsi="宋体" w:hint="eastAsia"/>
                <w:sz w:val="18"/>
                <w:szCs w:val="18"/>
              </w:rPr>
              <w:t>皿</w:t>
            </w:r>
            <w:proofErr w:type="gramEnd"/>
          </w:p>
        </w:tc>
        <w:tc>
          <w:tcPr>
            <w:tcW w:w="952" w:type="dxa"/>
            <w:vAlign w:val="center"/>
          </w:tcPr>
          <w:p w14:paraId="30F1B134" w14:textId="77777777" w:rsidR="00EE713F" w:rsidRDefault="00000000">
            <w:pPr>
              <w:jc w:val="center"/>
              <w:rPr>
                <w:rFonts w:ascii="宋体" w:hAnsi="宋体" w:hint="eastAsia"/>
                <w:sz w:val="18"/>
                <w:szCs w:val="18"/>
              </w:rPr>
            </w:pPr>
            <w:r>
              <w:rPr>
                <w:rFonts w:ascii="宋体" w:hAnsi="宋体" w:hint="eastAsia"/>
                <w:sz w:val="18"/>
                <w:szCs w:val="18"/>
              </w:rPr>
              <w:t>G</w:t>
            </w:r>
          </w:p>
        </w:tc>
        <w:tc>
          <w:tcPr>
            <w:tcW w:w="4522" w:type="dxa"/>
          </w:tcPr>
          <w:p w14:paraId="4327D7CE" w14:textId="77777777" w:rsidR="00EE713F" w:rsidRDefault="00000000">
            <w:pPr>
              <w:rPr>
                <w:rFonts w:ascii="宋体" w:hAnsi="宋体" w:hint="eastAsia"/>
                <w:sz w:val="18"/>
                <w:szCs w:val="18"/>
              </w:rPr>
            </w:pPr>
            <w:r>
              <w:rPr>
                <w:rFonts w:ascii="宋体" w:hAnsi="宋体" w:hint="eastAsia"/>
                <w:sz w:val="18"/>
                <w:szCs w:val="18"/>
              </w:rPr>
              <w:t>在玻璃厚2 mm，测试介质是空气时，360 nm-1100 nm波长范围内透射比≥80%。</w:t>
            </w:r>
          </w:p>
        </w:tc>
      </w:tr>
      <w:tr w:rsidR="00EE713F" w14:paraId="4CBFA57F" w14:textId="77777777">
        <w:trPr>
          <w:trHeight w:val="896"/>
        </w:trPr>
        <w:tc>
          <w:tcPr>
            <w:tcW w:w="2764" w:type="dxa"/>
            <w:vAlign w:val="center"/>
          </w:tcPr>
          <w:p w14:paraId="04024988" w14:textId="77777777" w:rsidR="00EE713F" w:rsidRDefault="00000000">
            <w:pPr>
              <w:jc w:val="center"/>
              <w:rPr>
                <w:rFonts w:ascii="宋体" w:hAnsi="宋体" w:hint="eastAsia"/>
                <w:sz w:val="18"/>
                <w:szCs w:val="18"/>
              </w:rPr>
            </w:pPr>
            <w:r>
              <w:rPr>
                <w:rFonts w:ascii="宋体" w:hAnsi="宋体" w:hint="eastAsia"/>
                <w:sz w:val="18"/>
                <w:szCs w:val="18"/>
              </w:rPr>
              <w:t>红外光谱比色</w:t>
            </w:r>
            <w:proofErr w:type="gramStart"/>
            <w:r>
              <w:rPr>
                <w:rFonts w:ascii="宋体" w:hAnsi="宋体" w:hint="eastAsia"/>
                <w:sz w:val="18"/>
                <w:szCs w:val="18"/>
              </w:rPr>
              <w:t>皿</w:t>
            </w:r>
            <w:proofErr w:type="gramEnd"/>
          </w:p>
        </w:tc>
        <w:tc>
          <w:tcPr>
            <w:tcW w:w="952" w:type="dxa"/>
            <w:vAlign w:val="center"/>
          </w:tcPr>
          <w:p w14:paraId="66CBA618" w14:textId="77777777" w:rsidR="00EE713F" w:rsidRDefault="00000000">
            <w:pPr>
              <w:jc w:val="center"/>
              <w:rPr>
                <w:rFonts w:ascii="宋体" w:hAnsi="宋体" w:hint="eastAsia"/>
                <w:sz w:val="18"/>
                <w:szCs w:val="18"/>
              </w:rPr>
            </w:pPr>
            <w:r>
              <w:rPr>
                <w:rFonts w:ascii="宋体" w:hAnsi="宋体" w:hint="eastAsia"/>
                <w:sz w:val="18"/>
                <w:szCs w:val="18"/>
              </w:rPr>
              <w:t>I</w:t>
            </w:r>
          </w:p>
        </w:tc>
        <w:tc>
          <w:tcPr>
            <w:tcW w:w="4522" w:type="dxa"/>
          </w:tcPr>
          <w:p w14:paraId="2DAFCFB2" w14:textId="77777777" w:rsidR="00EE713F" w:rsidRDefault="00000000">
            <w:pPr>
              <w:rPr>
                <w:rFonts w:ascii="宋体" w:hAnsi="宋体" w:hint="eastAsia"/>
                <w:sz w:val="18"/>
                <w:szCs w:val="18"/>
              </w:rPr>
            </w:pPr>
            <w:r>
              <w:rPr>
                <w:rFonts w:ascii="宋体" w:hAnsi="宋体" w:hint="eastAsia"/>
                <w:sz w:val="18"/>
                <w:szCs w:val="18"/>
              </w:rPr>
              <w:t>在玻璃厚2 mm，测试介质是空气时，360 nm－2800 nm波长范围内透射比≥80%。</w:t>
            </w:r>
          </w:p>
        </w:tc>
      </w:tr>
    </w:tbl>
    <w:p w14:paraId="6F3CDE10" w14:textId="77777777" w:rsidR="00EE713F" w:rsidRDefault="00000000">
      <w:pPr>
        <w:pStyle w:val="afffff8"/>
        <w:spacing w:beforeLines="50" w:before="156" w:afterLines="50" w:after="156"/>
        <w:ind w:firstLineChars="0" w:firstLine="0"/>
        <w:rPr>
          <w:rFonts w:ascii="黑体" w:eastAsia="黑体" w:hAnsi="黑体" w:cs="黑体" w:hint="eastAsia"/>
        </w:rPr>
      </w:pPr>
      <w:r>
        <w:rPr>
          <w:rFonts w:ascii="黑体" w:eastAsia="黑体" w:hAnsi="黑体" w:cs="黑体" w:hint="eastAsia"/>
        </w:rPr>
        <w:lastRenderedPageBreak/>
        <w:t>4.2  结构</w:t>
      </w:r>
    </w:p>
    <w:p w14:paraId="0D1FFF5B" w14:textId="77777777" w:rsidR="00EE713F" w:rsidRDefault="00000000">
      <w:pPr>
        <w:pStyle w:val="afffff8"/>
        <w:spacing w:beforeLines="50" w:before="156" w:afterLines="50" w:after="156"/>
        <w:ind w:firstLineChars="0" w:firstLine="0"/>
        <w:rPr>
          <w:rFonts w:ascii="黑体" w:eastAsia="黑体" w:hAnsi="黑体" w:cs="黑体" w:hint="eastAsia"/>
        </w:rPr>
      </w:pPr>
      <w:r>
        <w:rPr>
          <w:rFonts w:ascii="黑体" w:eastAsia="黑体" w:hAnsi="黑体" w:cs="黑体" w:hint="eastAsia"/>
        </w:rPr>
        <w:t>4.2.1  二面透光比色</w:t>
      </w:r>
      <w:proofErr w:type="gramStart"/>
      <w:r>
        <w:rPr>
          <w:rFonts w:ascii="黑体" w:eastAsia="黑体" w:hAnsi="黑体" w:cs="黑体" w:hint="eastAsia"/>
        </w:rPr>
        <w:t>皿</w:t>
      </w:r>
      <w:proofErr w:type="gramEnd"/>
      <w:r>
        <w:rPr>
          <w:rFonts w:ascii="黑体" w:eastAsia="黑体" w:hAnsi="黑体" w:cs="黑体" w:hint="eastAsia"/>
        </w:rPr>
        <w:t>结构</w:t>
      </w:r>
    </w:p>
    <w:p w14:paraId="1F93FD22" w14:textId="77777777" w:rsidR="00EE713F" w:rsidRDefault="00000000">
      <w:pPr>
        <w:pStyle w:val="afffff8"/>
        <w:ind w:firstLine="420"/>
        <w:rPr>
          <w:rFonts w:hAnsi="宋体" w:cs="宋体" w:hint="eastAsia"/>
        </w:rPr>
      </w:pPr>
      <w:r>
        <w:rPr>
          <w:rFonts w:hAnsi="宋体" w:cs="宋体" w:hint="eastAsia"/>
        </w:rPr>
        <w:t>二面透光比色</w:t>
      </w:r>
      <w:proofErr w:type="gramStart"/>
      <w:r>
        <w:rPr>
          <w:rFonts w:hAnsi="宋体" w:cs="宋体" w:hint="eastAsia"/>
        </w:rPr>
        <w:t>皿</w:t>
      </w:r>
      <w:proofErr w:type="gramEnd"/>
      <w:r>
        <w:rPr>
          <w:rFonts w:hAnsi="宋体" w:cs="宋体" w:hint="eastAsia"/>
        </w:rPr>
        <w:t>结构见图1</w:t>
      </w:r>
    </w:p>
    <w:p w14:paraId="0B62C83D" w14:textId="77777777" w:rsidR="00EE713F" w:rsidRDefault="00000000">
      <w:pPr>
        <w:pStyle w:val="afffff8"/>
        <w:ind w:firstLineChars="700" w:firstLine="1470"/>
        <w:rPr>
          <w:rFonts w:ascii="黑体" w:eastAsia="黑体" w:hAnsi="黑体" w:cs="黑体" w:hint="eastAsia"/>
        </w:rPr>
      </w:pPr>
      <w:r>
        <w:rPr>
          <w:noProof/>
        </w:rPr>
        <w:drawing>
          <wp:inline distT="0" distB="0" distL="114300" distR="114300" wp14:anchorId="2923F9F2" wp14:editId="6438790D">
            <wp:extent cx="3467735" cy="1757045"/>
            <wp:effectExtent l="0" t="0" r="0" b="146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20"/>
                    <a:srcRect t="5923" r="-2455"/>
                    <a:stretch>
                      <a:fillRect/>
                    </a:stretch>
                  </pic:blipFill>
                  <pic:spPr>
                    <a:xfrm>
                      <a:off x="0" y="0"/>
                      <a:ext cx="3467735" cy="1757045"/>
                    </a:xfrm>
                    <a:prstGeom prst="rect">
                      <a:avLst/>
                    </a:prstGeom>
                    <a:noFill/>
                    <a:ln>
                      <a:noFill/>
                    </a:ln>
                  </pic:spPr>
                </pic:pic>
              </a:graphicData>
            </a:graphic>
          </wp:inline>
        </w:drawing>
      </w:r>
    </w:p>
    <w:p w14:paraId="67A87931"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标引数字说明：</w:t>
      </w:r>
    </w:p>
    <w:p w14:paraId="453E2D02"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D   </w:t>
      </w:r>
      <w:r>
        <w:rPr>
          <w:rFonts w:ascii="黑体" w:eastAsia="黑体" w:hAnsi="黑体" w:cs="黑体" w:hint="eastAsia"/>
          <w:sz w:val="18"/>
          <w:szCs w:val="18"/>
        </w:rPr>
        <w:t>——</w:t>
      </w:r>
      <w:r>
        <w:rPr>
          <w:rFonts w:hAnsi="宋体" w:cs="宋体" w:hint="eastAsia"/>
          <w:sz w:val="18"/>
          <w:szCs w:val="18"/>
        </w:rPr>
        <w:t>透光面外径；</w:t>
      </w:r>
    </w:p>
    <w:p w14:paraId="7D518841"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L   </w:t>
      </w:r>
      <w:r>
        <w:rPr>
          <w:rFonts w:ascii="黑体" w:eastAsia="黑体" w:hAnsi="黑体" w:cs="黑体" w:hint="eastAsia"/>
          <w:sz w:val="18"/>
          <w:szCs w:val="18"/>
        </w:rPr>
        <w:t>——</w:t>
      </w:r>
      <w:r>
        <w:rPr>
          <w:rFonts w:hAnsi="宋体" w:cs="宋体" w:hint="eastAsia"/>
          <w:sz w:val="18"/>
          <w:szCs w:val="18"/>
        </w:rPr>
        <w:t>光程；</w:t>
      </w:r>
    </w:p>
    <w:p w14:paraId="3BE52059"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t</w:t>
      </w:r>
      <w:r>
        <w:rPr>
          <w:rFonts w:hAnsi="宋体" w:cs="宋体" w:hint="eastAsia"/>
          <w:sz w:val="18"/>
          <w:szCs w:val="18"/>
          <w:vertAlign w:val="subscript"/>
        </w:rPr>
        <w:t>1</w:t>
      </w:r>
      <w:r>
        <w:rPr>
          <w:rFonts w:hAnsi="宋体" w:cs="宋体" w:hint="eastAsia"/>
          <w:sz w:val="18"/>
          <w:szCs w:val="18"/>
        </w:rPr>
        <w:t xml:space="preserve">   </w:t>
      </w:r>
      <w:r>
        <w:rPr>
          <w:rFonts w:ascii="黑体" w:eastAsia="黑体" w:hAnsi="黑体" w:cs="黑体" w:hint="eastAsia"/>
          <w:sz w:val="18"/>
          <w:szCs w:val="18"/>
        </w:rPr>
        <w:t>——</w:t>
      </w:r>
      <w:r>
        <w:rPr>
          <w:rFonts w:hAnsi="宋体" w:cs="宋体" w:hint="eastAsia"/>
          <w:sz w:val="18"/>
          <w:szCs w:val="18"/>
        </w:rPr>
        <w:t>透光面厚度；</w:t>
      </w:r>
    </w:p>
    <w:p w14:paraId="6016BE30"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t</w:t>
      </w:r>
      <w:r>
        <w:rPr>
          <w:rFonts w:hAnsi="宋体" w:cs="宋体" w:hint="eastAsia"/>
          <w:sz w:val="18"/>
          <w:szCs w:val="18"/>
          <w:vertAlign w:val="subscript"/>
        </w:rPr>
        <w:t>2</w:t>
      </w:r>
      <w:r>
        <w:rPr>
          <w:rFonts w:hAnsi="宋体" w:cs="宋体" w:hint="eastAsia"/>
          <w:sz w:val="18"/>
          <w:szCs w:val="18"/>
        </w:rPr>
        <w:t xml:space="preserve">   </w:t>
      </w:r>
      <w:r>
        <w:rPr>
          <w:rFonts w:ascii="黑体" w:eastAsia="黑体" w:hAnsi="黑体" w:cs="黑体" w:hint="eastAsia"/>
          <w:sz w:val="18"/>
          <w:szCs w:val="18"/>
        </w:rPr>
        <w:t>——</w:t>
      </w:r>
      <w:r>
        <w:rPr>
          <w:rFonts w:hAnsi="宋体" w:cs="宋体" w:hint="eastAsia"/>
          <w:sz w:val="18"/>
          <w:szCs w:val="18"/>
        </w:rPr>
        <w:t>非透光面厚度；</w:t>
      </w:r>
    </w:p>
    <w:p w14:paraId="638B18B1"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H   </w:t>
      </w:r>
      <w:r>
        <w:rPr>
          <w:rFonts w:ascii="黑体" w:eastAsia="黑体" w:hAnsi="黑体" w:cs="黑体" w:hint="eastAsia"/>
          <w:sz w:val="18"/>
          <w:szCs w:val="18"/>
        </w:rPr>
        <w:t>——</w:t>
      </w:r>
      <w:r>
        <w:rPr>
          <w:rFonts w:hAnsi="宋体" w:cs="宋体" w:hint="eastAsia"/>
          <w:sz w:val="18"/>
          <w:szCs w:val="18"/>
        </w:rPr>
        <w:t>外径（高）；</w:t>
      </w:r>
    </w:p>
    <w:p w14:paraId="6A3F35A9"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h</w:t>
      </w:r>
      <w:r>
        <w:rPr>
          <w:rFonts w:hAnsi="宋体" w:cs="宋体" w:hint="eastAsia"/>
          <w:sz w:val="18"/>
          <w:szCs w:val="18"/>
          <w:vertAlign w:val="subscript"/>
        </w:rPr>
        <w:t xml:space="preserve">1     </w:t>
      </w:r>
      <w:r>
        <w:rPr>
          <w:rFonts w:ascii="黑体" w:eastAsia="黑体" w:hAnsi="黑体" w:cs="黑体" w:hint="eastAsia"/>
          <w:sz w:val="18"/>
          <w:szCs w:val="18"/>
        </w:rPr>
        <w:t>——</w:t>
      </w:r>
      <w:r>
        <w:rPr>
          <w:rFonts w:hAnsi="宋体" w:cs="宋体" w:hint="eastAsia"/>
          <w:sz w:val="18"/>
          <w:szCs w:val="18"/>
        </w:rPr>
        <w:t>内径（高）；</w:t>
      </w:r>
    </w:p>
    <w:p w14:paraId="15FA7BCC"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W   </w:t>
      </w:r>
      <w:r>
        <w:rPr>
          <w:rFonts w:ascii="黑体" w:eastAsia="黑体" w:hAnsi="黑体" w:cs="黑体" w:hint="eastAsia"/>
          <w:sz w:val="18"/>
          <w:szCs w:val="18"/>
        </w:rPr>
        <w:t>——</w:t>
      </w:r>
      <w:r>
        <w:rPr>
          <w:rFonts w:hAnsi="宋体" w:cs="宋体" w:hint="eastAsia"/>
          <w:sz w:val="18"/>
          <w:szCs w:val="18"/>
        </w:rPr>
        <w:t>外径（宽，非透光面外径）；</w:t>
      </w:r>
    </w:p>
    <w:p w14:paraId="456C0E10"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w</w:t>
      </w:r>
      <w:r>
        <w:rPr>
          <w:rFonts w:hAnsi="宋体" w:cs="宋体" w:hint="eastAsia"/>
          <w:sz w:val="18"/>
          <w:szCs w:val="18"/>
          <w:vertAlign w:val="subscript"/>
        </w:rPr>
        <w:t xml:space="preserve">1 </w:t>
      </w:r>
      <w:r>
        <w:rPr>
          <w:rFonts w:hAnsi="宋体" w:cs="宋体" w:hint="eastAsia"/>
          <w:sz w:val="18"/>
          <w:szCs w:val="18"/>
        </w:rPr>
        <w:t xml:space="preserve">  </w:t>
      </w:r>
      <w:r>
        <w:rPr>
          <w:rFonts w:ascii="黑体" w:eastAsia="黑体" w:hAnsi="黑体" w:cs="黑体" w:hint="eastAsia"/>
          <w:sz w:val="18"/>
          <w:szCs w:val="18"/>
        </w:rPr>
        <w:t>——</w:t>
      </w:r>
      <w:r>
        <w:rPr>
          <w:rFonts w:hAnsi="宋体" w:cs="宋体" w:hint="eastAsia"/>
          <w:sz w:val="18"/>
          <w:szCs w:val="18"/>
        </w:rPr>
        <w:t>内径（宽，非透光面内径）；</w:t>
      </w:r>
    </w:p>
    <w:p w14:paraId="5D644431" w14:textId="77777777" w:rsidR="00EE713F" w:rsidRDefault="00000000">
      <w:pPr>
        <w:pStyle w:val="afffff8"/>
        <w:spacing w:beforeLines="30" w:before="93" w:afterLines="30" w:after="93"/>
        <w:ind w:firstLineChars="0" w:firstLine="0"/>
        <w:jc w:val="center"/>
        <w:rPr>
          <w:rFonts w:ascii="黑体" w:eastAsia="黑体" w:hAnsi="黑体" w:cs="黑体" w:hint="eastAsia"/>
        </w:rPr>
      </w:pPr>
      <w:r>
        <w:rPr>
          <w:rFonts w:ascii="黑体" w:eastAsia="黑体" w:hAnsi="黑体" w:cs="黑体" w:hint="eastAsia"/>
          <w:sz w:val="18"/>
          <w:szCs w:val="18"/>
        </w:rPr>
        <w:t>图 1 二面透光比色</w:t>
      </w:r>
      <w:proofErr w:type="gramStart"/>
      <w:r>
        <w:rPr>
          <w:rFonts w:ascii="黑体" w:eastAsia="黑体" w:hAnsi="黑体" w:cs="黑体" w:hint="eastAsia"/>
          <w:sz w:val="18"/>
          <w:szCs w:val="18"/>
        </w:rPr>
        <w:t>皿</w:t>
      </w:r>
      <w:proofErr w:type="gramEnd"/>
      <w:r>
        <w:rPr>
          <w:rFonts w:ascii="黑体" w:eastAsia="黑体" w:hAnsi="黑体" w:cs="黑体" w:hint="eastAsia"/>
          <w:sz w:val="18"/>
          <w:szCs w:val="18"/>
        </w:rPr>
        <w:t>结构</w:t>
      </w:r>
      <w:r>
        <w:rPr>
          <w:rFonts w:ascii="黑体" w:eastAsia="黑体" w:hAnsi="黑体" w:cs="黑体" w:hint="eastAsia"/>
        </w:rPr>
        <w:t xml:space="preserve"> </w:t>
      </w:r>
    </w:p>
    <w:p w14:paraId="6A98F778" w14:textId="77777777" w:rsidR="00EE713F" w:rsidRDefault="00000000">
      <w:pPr>
        <w:pStyle w:val="afffff8"/>
        <w:spacing w:beforeLines="30" w:before="93" w:afterLines="30" w:after="93"/>
        <w:ind w:firstLineChars="0" w:firstLine="0"/>
        <w:rPr>
          <w:rFonts w:ascii="黑体" w:eastAsia="黑体" w:hAnsi="黑体" w:cs="黑体" w:hint="eastAsia"/>
        </w:rPr>
      </w:pPr>
      <w:r>
        <w:rPr>
          <w:rFonts w:ascii="黑体" w:eastAsia="黑体" w:hAnsi="黑体" w:cs="黑体" w:hint="eastAsia"/>
        </w:rPr>
        <w:t>4.2.2  四面透光比色</w:t>
      </w:r>
      <w:proofErr w:type="gramStart"/>
      <w:r>
        <w:rPr>
          <w:rFonts w:ascii="黑体" w:eastAsia="黑体" w:hAnsi="黑体" w:cs="黑体" w:hint="eastAsia"/>
        </w:rPr>
        <w:t>皿</w:t>
      </w:r>
      <w:proofErr w:type="gramEnd"/>
      <w:r>
        <w:rPr>
          <w:rFonts w:ascii="黑体" w:eastAsia="黑体" w:hAnsi="黑体" w:cs="黑体" w:hint="eastAsia"/>
        </w:rPr>
        <w:t>结构</w:t>
      </w:r>
    </w:p>
    <w:p w14:paraId="095AB779" w14:textId="77777777" w:rsidR="00EE713F" w:rsidRDefault="00000000">
      <w:pPr>
        <w:pStyle w:val="afffff8"/>
        <w:ind w:firstLine="420"/>
        <w:rPr>
          <w:rFonts w:hAnsi="宋体" w:cs="宋体" w:hint="eastAsia"/>
        </w:rPr>
      </w:pPr>
      <w:r>
        <w:rPr>
          <w:rFonts w:hAnsi="宋体" w:cs="宋体" w:hint="eastAsia"/>
        </w:rPr>
        <w:t>四面透光比色</w:t>
      </w:r>
      <w:proofErr w:type="gramStart"/>
      <w:r>
        <w:rPr>
          <w:rFonts w:hAnsi="宋体" w:cs="宋体" w:hint="eastAsia"/>
        </w:rPr>
        <w:t>皿</w:t>
      </w:r>
      <w:proofErr w:type="gramEnd"/>
      <w:r>
        <w:rPr>
          <w:rFonts w:hAnsi="宋体" w:cs="宋体" w:hint="eastAsia"/>
        </w:rPr>
        <w:t>结构见图2</w:t>
      </w:r>
    </w:p>
    <w:p w14:paraId="783D609D" w14:textId="77777777" w:rsidR="00EE713F" w:rsidRDefault="00000000">
      <w:pPr>
        <w:pStyle w:val="afffff8"/>
        <w:ind w:firstLineChars="700" w:firstLine="1470"/>
      </w:pPr>
      <w:r>
        <w:rPr>
          <w:noProof/>
        </w:rPr>
        <w:drawing>
          <wp:inline distT="0" distB="0" distL="114300" distR="114300" wp14:anchorId="6588D424" wp14:editId="4D3F62E9">
            <wp:extent cx="3244215" cy="1781175"/>
            <wp:effectExtent l="0" t="0" r="13335" b="952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21"/>
                    <a:srcRect t="8218"/>
                    <a:stretch>
                      <a:fillRect/>
                    </a:stretch>
                  </pic:blipFill>
                  <pic:spPr>
                    <a:xfrm>
                      <a:off x="0" y="0"/>
                      <a:ext cx="3244215" cy="1781175"/>
                    </a:xfrm>
                    <a:prstGeom prst="rect">
                      <a:avLst/>
                    </a:prstGeom>
                    <a:noFill/>
                    <a:ln>
                      <a:noFill/>
                    </a:ln>
                  </pic:spPr>
                </pic:pic>
              </a:graphicData>
            </a:graphic>
          </wp:inline>
        </w:drawing>
      </w:r>
    </w:p>
    <w:p w14:paraId="65B0680F"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标引数字说明：</w:t>
      </w:r>
    </w:p>
    <w:p w14:paraId="3B94FF8F"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D   </w:t>
      </w:r>
      <w:r>
        <w:rPr>
          <w:rFonts w:ascii="黑体" w:eastAsia="黑体" w:hAnsi="黑体" w:cs="黑体" w:hint="eastAsia"/>
          <w:sz w:val="18"/>
          <w:szCs w:val="18"/>
        </w:rPr>
        <w:t>——</w:t>
      </w:r>
      <w:r>
        <w:rPr>
          <w:rFonts w:hAnsi="宋体" w:cs="宋体" w:hint="eastAsia"/>
          <w:sz w:val="18"/>
          <w:szCs w:val="18"/>
        </w:rPr>
        <w:t>透光面外径；</w:t>
      </w:r>
    </w:p>
    <w:p w14:paraId="5E1CF14E"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L   </w:t>
      </w:r>
      <w:r>
        <w:rPr>
          <w:rFonts w:ascii="黑体" w:eastAsia="黑体" w:hAnsi="黑体" w:cs="黑体" w:hint="eastAsia"/>
          <w:sz w:val="18"/>
          <w:szCs w:val="18"/>
        </w:rPr>
        <w:t>——</w:t>
      </w:r>
      <w:r>
        <w:rPr>
          <w:rFonts w:hAnsi="宋体" w:cs="宋体" w:hint="eastAsia"/>
          <w:sz w:val="18"/>
          <w:szCs w:val="18"/>
        </w:rPr>
        <w:t>光程；</w:t>
      </w:r>
    </w:p>
    <w:p w14:paraId="17622DCE"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t</w:t>
      </w:r>
      <w:r>
        <w:rPr>
          <w:rFonts w:hAnsi="宋体" w:cs="宋体" w:hint="eastAsia"/>
          <w:sz w:val="18"/>
          <w:szCs w:val="18"/>
          <w:vertAlign w:val="subscript"/>
        </w:rPr>
        <w:t>1</w:t>
      </w:r>
      <w:r>
        <w:rPr>
          <w:rFonts w:hAnsi="宋体" w:cs="宋体" w:hint="eastAsia"/>
          <w:sz w:val="18"/>
          <w:szCs w:val="18"/>
        </w:rPr>
        <w:t xml:space="preserve">   </w:t>
      </w:r>
      <w:r>
        <w:rPr>
          <w:rFonts w:ascii="黑体" w:eastAsia="黑体" w:hAnsi="黑体" w:cs="黑体" w:hint="eastAsia"/>
          <w:sz w:val="18"/>
          <w:szCs w:val="18"/>
        </w:rPr>
        <w:t>——</w:t>
      </w:r>
      <w:r>
        <w:rPr>
          <w:rFonts w:hAnsi="宋体" w:cs="宋体" w:hint="eastAsia"/>
          <w:sz w:val="18"/>
          <w:szCs w:val="18"/>
        </w:rPr>
        <w:t>透光面厚度；</w:t>
      </w:r>
    </w:p>
    <w:p w14:paraId="2C8403F7"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H   </w:t>
      </w:r>
      <w:r>
        <w:rPr>
          <w:rFonts w:ascii="黑体" w:eastAsia="黑体" w:hAnsi="黑体" w:cs="黑体" w:hint="eastAsia"/>
          <w:sz w:val="18"/>
          <w:szCs w:val="18"/>
        </w:rPr>
        <w:t>——</w:t>
      </w:r>
      <w:r>
        <w:rPr>
          <w:rFonts w:hAnsi="宋体" w:cs="宋体" w:hint="eastAsia"/>
          <w:sz w:val="18"/>
          <w:szCs w:val="18"/>
        </w:rPr>
        <w:t>外径（高）；</w:t>
      </w:r>
    </w:p>
    <w:p w14:paraId="5F98E32F"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h</w:t>
      </w:r>
      <w:r>
        <w:rPr>
          <w:rFonts w:hAnsi="宋体" w:cs="宋体" w:hint="eastAsia"/>
          <w:sz w:val="18"/>
          <w:szCs w:val="18"/>
          <w:vertAlign w:val="subscript"/>
        </w:rPr>
        <w:t xml:space="preserve">1     </w:t>
      </w:r>
      <w:r>
        <w:rPr>
          <w:rFonts w:ascii="黑体" w:eastAsia="黑体" w:hAnsi="黑体" w:cs="黑体" w:hint="eastAsia"/>
          <w:sz w:val="18"/>
          <w:szCs w:val="18"/>
        </w:rPr>
        <w:t>——</w:t>
      </w:r>
      <w:r>
        <w:rPr>
          <w:rFonts w:hAnsi="宋体" w:cs="宋体" w:hint="eastAsia"/>
          <w:sz w:val="18"/>
          <w:szCs w:val="18"/>
        </w:rPr>
        <w:t>内径（高）；</w:t>
      </w:r>
    </w:p>
    <w:p w14:paraId="075074B8" w14:textId="77777777" w:rsidR="00EE713F" w:rsidRDefault="00000000">
      <w:pPr>
        <w:pStyle w:val="afffff8"/>
        <w:ind w:firstLineChars="500" w:firstLine="900"/>
        <w:jc w:val="center"/>
        <w:rPr>
          <w:rFonts w:ascii="黑体" w:eastAsia="黑体" w:hAnsi="黑体" w:cs="黑体" w:hint="eastAsia"/>
          <w:sz w:val="18"/>
          <w:szCs w:val="18"/>
        </w:rPr>
      </w:pPr>
      <w:r>
        <w:rPr>
          <w:rFonts w:ascii="黑体" w:eastAsia="黑体" w:hAnsi="黑体" w:cs="黑体" w:hint="eastAsia"/>
          <w:sz w:val="18"/>
          <w:szCs w:val="18"/>
        </w:rPr>
        <w:t>图 2 四面透光比色</w:t>
      </w:r>
      <w:proofErr w:type="gramStart"/>
      <w:r>
        <w:rPr>
          <w:rFonts w:ascii="黑体" w:eastAsia="黑体" w:hAnsi="黑体" w:cs="黑体" w:hint="eastAsia"/>
          <w:sz w:val="18"/>
          <w:szCs w:val="18"/>
        </w:rPr>
        <w:t>皿</w:t>
      </w:r>
      <w:proofErr w:type="gramEnd"/>
      <w:r>
        <w:rPr>
          <w:rFonts w:ascii="黑体" w:eastAsia="黑体" w:hAnsi="黑体" w:cs="黑体" w:hint="eastAsia"/>
          <w:sz w:val="18"/>
          <w:szCs w:val="18"/>
        </w:rPr>
        <w:t>结构</w:t>
      </w:r>
    </w:p>
    <w:p w14:paraId="349A66E0" w14:textId="77777777" w:rsidR="00EE713F" w:rsidRDefault="00000000">
      <w:pPr>
        <w:pStyle w:val="afffff8"/>
        <w:spacing w:beforeLines="30" w:before="93" w:afterLines="30" w:after="93"/>
        <w:ind w:firstLineChars="0" w:firstLine="0"/>
        <w:rPr>
          <w:rFonts w:ascii="黑体" w:eastAsia="黑体" w:hAnsi="黑体" w:cs="黑体" w:hint="eastAsia"/>
        </w:rPr>
      </w:pPr>
      <w:r>
        <w:rPr>
          <w:rFonts w:ascii="黑体" w:eastAsia="黑体" w:hAnsi="黑体" w:cs="黑体" w:hint="eastAsia"/>
        </w:rPr>
        <w:lastRenderedPageBreak/>
        <w:t>4.2.3  圆形比色</w:t>
      </w:r>
      <w:proofErr w:type="gramStart"/>
      <w:r>
        <w:rPr>
          <w:rFonts w:ascii="黑体" w:eastAsia="黑体" w:hAnsi="黑体" w:cs="黑体" w:hint="eastAsia"/>
        </w:rPr>
        <w:t>皿</w:t>
      </w:r>
      <w:proofErr w:type="gramEnd"/>
      <w:r>
        <w:rPr>
          <w:rFonts w:ascii="黑体" w:eastAsia="黑体" w:hAnsi="黑体" w:cs="黑体" w:hint="eastAsia"/>
        </w:rPr>
        <w:t>结构</w:t>
      </w:r>
    </w:p>
    <w:p w14:paraId="22696369" w14:textId="77777777" w:rsidR="00EE713F" w:rsidRDefault="00000000">
      <w:pPr>
        <w:pStyle w:val="afffff8"/>
        <w:ind w:firstLine="420"/>
        <w:rPr>
          <w:rFonts w:hAnsi="宋体" w:cs="宋体" w:hint="eastAsia"/>
        </w:rPr>
      </w:pPr>
      <w:r>
        <w:rPr>
          <w:rFonts w:hAnsi="宋体" w:cs="宋体" w:hint="eastAsia"/>
        </w:rPr>
        <w:t>圆形比色</w:t>
      </w:r>
      <w:proofErr w:type="gramStart"/>
      <w:r>
        <w:rPr>
          <w:rFonts w:hAnsi="宋体" w:cs="宋体" w:hint="eastAsia"/>
        </w:rPr>
        <w:t>皿</w:t>
      </w:r>
      <w:proofErr w:type="gramEnd"/>
      <w:r>
        <w:rPr>
          <w:rFonts w:hAnsi="宋体" w:cs="宋体" w:hint="eastAsia"/>
        </w:rPr>
        <w:t>结构见图3</w:t>
      </w:r>
    </w:p>
    <w:p w14:paraId="40178A49" w14:textId="77777777" w:rsidR="00EE713F" w:rsidRDefault="00000000">
      <w:pPr>
        <w:pStyle w:val="afffff8"/>
        <w:spacing w:beforeLines="50" w:before="156" w:afterLines="50" w:after="156"/>
        <w:ind w:firstLineChars="300" w:firstLine="630"/>
        <w:rPr>
          <w:rFonts w:ascii="黑体" w:eastAsia="黑体" w:hAnsi="黑体" w:cs="黑体" w:hint="eastAsia"/>
        </w:rPr>
      </w:pPr>
      <w:r>
        <w:rPr>
          <w:noProof/>
        </w:rPr>
        <w:drawing>
          <wp:inline distT="0" distB="0" distL="114300" distR="114300" wp14:anchorId="13C26BD3" wp14:editId="24AF35B3">
            <wp:extent cx="4690745" cy="169418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2"/>
                    <a:srcRect t="14785" b="2691"/>
                    <a:stretch>
                      <a:fillRect/>
                    </a:stretch>
                  </pic:blipFill>
                  <pic:spPr>
                    <a:xfrm>
                      <a:off x="0" y="0"/>
                      <a:ext cx="4690745" cy="1694180"/>
                    </a:xfrm>
                    <a:prstGeom prst="rect">
                      <a:avLst/>
                    </a:prstGeom>
                    <a:noFill/>
                    <a:ln>
                      <a:noFill/>
                    </a:ln>
                  </pic:spPr>
                </pic:pic>
              </a:graphicData>
            </a:graphic>
          </wp:inline>
        </w:drawing>
      </w:r>
    </w:p>
    <w:p w14:paraId="6220F5DF"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标引数字说明：</w:t>
      </w:r>
    </w:p>
    <w:p w14:paraId="258566AC"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D   </w:t>
      </w:r>
      <w:r>
        <w:rPr>
          <w:rFonts w:ascii="黑体" w:eastAsia="黑体" w:hAnsi="黑体" w:cs="黑体" w:hint="eastAsia"/>
          <w:sz w:val="18"/>
          <w:szCs w:val="18"/>
        </w:rPr>
        <w:t>——</w:t>
      </w:r>
      <w:r>
        <w:rPr>
          <w:rFonts w:hAnsi="宋体" w:cs="宋体" w:hint="eastAsia"/>
          <w:sz w:val="18"/>
          <w:szCs w:val="18"/>
        </w:rPr>
        <w:t>透光面外径；</w:t>
      </w:r>
    </w:p>
    <w:p w14:paraId="09C0953A"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L   </w:t>
      </w:r>
      <w:r>
        <w:rPr>
          <w:rFonts w:ascii="黑体" w:eastAsia="黑体" w:hAnsi="黑体" w:cs="黑体" w:hint="eastAsia"/>
          <w:sz w:val="18"/>
          <w:szCs w:val="18"/>
        </w:rPr>
        <w:t>——</w:t>
      </w:r>
      <w:r>
        <w:rPr>
          <w:rFonts w:hAnsi="宋体" w:cs="宋体" w:hint="eastAsia"/>
          <w:sz w:val="18"/>
          <w:szCs w:val="18"/>
        </w:rPr>
        <w:t>光程；</w:t>
      </w:r>
    </w:p>
    <w:p w14:paraId="3C298326"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t</w:t>
      </w:r>
      <w:r>
        <w:rPr>
          <w:rFonts w:hAnsi="宋体" w:cs="宋体" w:hint="eastAsia"/>
          <w:sz w:val="18"/>
          <w:szCs w:val="18"/>
          <w:vertAlign w:val="subscript"/>
        </w:rPr>
        <w:t>1</w:t>
      </w:r>
      <w:r>
        <w:rPr>
          <w:rFonts w:hAnsi="宋体" w:cs="宋体" w:hint="eastAsia"/>
          <w:sz w:val="18"/>
          <w:szCs w:val="18"/>
        </w:rPr>
        <w:t xml:space="preserve">   </w:t>
      </w:r>
      <w:r>
        <w:rPr>
          <w:rFonts w:ascii="黑体" w:eastAsia="黑体" w:hAnsi="黑体" w:cs="黑体" w:hint="eastAsia"/>
          <w:sz w:val="18"/>
          <w:szCs w:val="18"/>
        </w:rPr>
        <w:t>——</w:t>
      </w:r>
      <w:r>
        <w:rPr>
          <w:rFonts w:hAnsi="宋体" w:cs="宋体" w:hint="eastAsia"/>
          <w:sz w:val="18"/>
          <w:szCs w:val="18"/>
        </w:rPr>
        <w:t>透光面厚度；</w:t>
      </w:r>
    </w:p>
    <w:p w14:paraId="1F9921AC"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t</w:t>
      </w:r>
      <w:r>
        <w:rPr>
          <w:rFonts w:hAnsi="宋体" w:cs="宋体" w:hint="eastAsia"/>
          <w:sz w:val="18"/>
          <w:szCs w:val="18"/>
          <w:vertAlign w:val="subscript"/>
        </w:rPr>
        <w:t>2</w:t>
      </w:r>
      <w:r>
        <w:rPr>
          <w:rFonts w:hAnsi="宋体" w:cs="宋体" w:hint="eastAsia"/>
          <w:sz w:val="18"/>
          <w:szCs w:val="18"/>
        </w:rPr>
        <w:t xml:space="preserve">   </w:t>
      </w:r>
      <w:r>
        <w:rPr>
          <w:rFonts w:ascii="黑体" w:eastAsia="黑体" w:hAnsi="黑体" w:cs="黑体" w:hint="eastAsia"/>
          <w:sz w:val="18"/>
          <w:szCs w:val="18"/>
        </w:rPr>
        <w:t>——</w:t>
      </w:r>
      <w:r>
        <w:rPr>
          <w:rFonts w:hAnsi="宋体" w:cs="宋体" w:hint="eastAsia"/>
          <w:sz w:val="18"/>
          <w:szCs w:val="18"/>
        </w:rPr>
        <w:t>非透光面厚度；</w:t>
      </w:r>
    </w:p>
    <w:p w14:paraId="50AD874B"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H   </w:t>
      </w:r>
      <w:r>
        <w:rPr>
          <w:rFonts w:ascii="黑体" w:eastAsia="黑体" w:hAnsi="黑体" w:cs="黑体" w:hint="eastAsia"/>
          <w:sz w:val="18"/>
          <w:szCs w:val="18"/>
        </w:rPr>
        <w:t>——</w:t>
      </w:r>
      <w:r>
        <w:rPr>
          <w:rFonts w:hAnsi="宋体" w:cs="宋体" w:hint="eastAsia"/>
          <w:sz w:val="18"/>
          <w:szCs w:val="18"/>
        </w:rPr>
        <w:t>外径（高）；</w:t>
      </w:r>
    </w:p>
    <w:p w14:paraId="2C2C30D9"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 xml:space="preserve">W   </w:t>
      </w:r>
      <w:r>
        <w:rPr>
          <w:rFonts w:ascii="黑体" w:eastAsia="黑体" w:hAnsi="黑体" w:cs="黑体" w:hint="eastAsia"/>
          <w:sz w:val="18"/>
          <w:szCs w:val="18"/>
        </w:rPr>
        <w:t>——</w:t>
      </w:r>
      <w:r>
        <w:rPr>
          <w:rFonts w:hAnsi="宋体" w:cs="宋体" w:hint="eastAsia"/>
          <w:sz w:val="18"/>
          <w:szCs w:val="18"/>
        </w:rPr>
        <w:t>外径（直径）；</w:t>
      </w:r>
    </w:p>
    <w:p w14:paraId="365ABE30" w14:textId="77777777" w:rsidR="00EE713F" w:rsidRDefault="00000000">
      <w:pPr>
        <w:pStyle w:val="afffff8"/>
        <w:ind w:firstLineChars="500" w:firstLine="900"/>
        <w:rPr>
          <w:rFonts w:hAnsi="宋体" w:cs="宋体" w:hint="eastAsia"/>
          <w:sz w:val="18"/>
          <w:szCs w:val="18"/>
        </w:rPr>
      </w:pPr>
      <w:r>
        <w:rPr>
          <w:rFonts w:hAnsi="宋体" w:cs="宋体" w:hint="eastAsia"/>
          <w:sz w:val="18"/>
          <w:szCs w:val="18"/>
        </w:rPr>
        <w:t>w</w:t>
      </w:r>
      <w:r>
        <w:rPr>
          <w:rFonts w:hAnsi="宋体" w:cs="宋体" w:hint="eastAsia"/>
          <w:sz w:val="18"/>
          <w:szCs w:val="18"/>
          <w:vertAlign w:val="subscript"/>
        </w:rPr>
        <w:t xml:space="preserve">1 </w:t>
      </w:r>
      <w:r>
        <w:rPr>
          <w:rFonts w:hAnsi="宋体" w:cs="宋体" w:hint="eastAsia"/>
          <w:sz w:val="18"/>
          <w:szCs w:val="18"/>
        </w:rPr>
        <w:t xml:space="preserve">  </w:t>
      </w:r>
      <w:r>
        <w:rPr>
          <w:rFonts w:ascii="黑体" w:eastAsia="黑体" w:hAnsi="黑体" w:cs="黑体" w:hint="eastAsia"/>
          <w:sz w:val="18"/>
          <w:szCs w:val="18"/>
        </w:rPr>
        <w:t>——</w:t>
      </w:r>
      <w:r>
        <w:rPr>
          <w:rFonts w:hAnsi="宋体" w:cs="宋体" w:hint="eastAsia"/>
          <w:sz w:val="18"/>
          <w:szCs w:val="18"/>
        </w:rPr>
        <w:t>内径（直径）；</w:t>
      </w:r>
    </w:p>
    <w:p w14:paraId="523F0A9B" w14:textId="77777777" w:rsidR="00EE713F" w:rsidRDefault="00000000">
      <w:pPr>
        <w:pStyle w:val="afffff8"/>
        <w:spacing w:beforeLines="30" w:before="93" w:afterLines="30" w:after="93"/>
        <w:ind w:firstLineChars="0" w:firstLine="0"/>
        <w:jc w:val="center"/>
        <w:rPr>
          <w:rFonts w:hAnsi="宋体" w:cs="宋体" w:hint="eastAsia"/>
          <w:sz w:val="18"/>
          <w:szCs w:val="18"/>
        </w:rPr>
      </w:pPr>
      <w:r>
        <w:rPr>
          <w:rFonts w:ascii="黑体" w:eastAsia="黑体" w:hAnsi="黑体" w:cs="黑体" w:hint="eastAsia"/>
          <w:sz w:val="18"/>
          <w:szCs w:val="18"/>
        </w:rPr>
        <w:t>图 3  圆形比色</w:t>
      </w:r>
      <w:proofErr w:type="gramStart"/>
      <w:r>
        <w:rPr>
          <w:rFonts w:ascii="黑体" w:eastAsia="黑体" w:hAnsi="黑体" w:cs="黑体" w:hint="eastAsia"/>
          <w:sz w:val="18"/>
          <w:szCs w:val="18"/>
        </w:rPr>
        <w:t>皿</w:t>
      </w:r>
      <w:proofErr w:type="gramEnd"/>
      <w:r>
        <w:rPr>
          <w:rFonts w:ascii="黑体" w:eastAsia="黑体" w:hAnsi="黑体" w:cs="黑体" w:hint="eastAsia"/>
          <w:sz w:val="18"/>
          <w:szCs w:val="18"/>
        </w:rPr>
        <w:t>结构</w:t>
      </w:r>
    </w:p>
    <w:p w14:paraId="5786CDF9" w14:textId="77777777" w:rsidR="00EE713F" w:rsidRDefault="00000000">
      <w:pPr>
        <w:pStyle w:val="afff"/>
        <w:spacing w:before="312" w:after="312"/>
        <w:rPr>
          <w:rFonts w:hAnsi="黑体" w:cs="黑体" w:hint="eastAsia"/>
          <w:szCs w:val="21"/>
        </w:rPr>
      </w:pPr>
      <w:r>
        <w:rPr>
          <w:rFonts w:hint="eastAsia"/>
        </w:rPr>
        <w:t xml:space="preserve">  </w:t>
      </w:r>
      <w:bookmarkStart w:id="61" w:name="_Toc227146688"/>
      <w:bookmarkStart w:id="62" w:name="_Toc227146647"/>
      <w:r>
        <w:rPr>
          <w:rFonts w:hint="eastAsia"/>
        </w:rPr>
        <w:t>要求</w:t>
      </w:r>
      <w:bookmarkEnd w:id="61"/>
      <w:bookmarkEnd w:id="62"/>
    </w:p>
    <w:p w14:paraId="6998B859" w14:textId="77777777" w:rsidR="00EE713F" w:rsidRDefault="00000000">
      <w:pPr>
        <w:pStyle w:val="afff0"/>
        <w:spacing w:before="156" w:after="156"/>
      </w:pPr>
      <w:bookmarkStart w:id="63" w:name="_Toc227146689"/>
      <w:bookmarkStart w:id="64" w:name="_Toc227146648"/>
      <w:r>
        <w:rPr>
          <w:rFonts w:hint="eastAsia"/>
        </w:rPr>
        <w:t>正常工作条件</w:t>
      </w:r>
      <w:bookmarkEnd w:id="63"/>
      <w:bookmarkEnd w:id="64"/>
    </w:p>
    <w:p w14:paraId="22E527F1" w14:textId="77777777" w:rsidR="00EE713F" w:rsidRDefault="00000000">
      <w:pPr>
        <w:pStyle w:val="afffffffffffc"/>
        <w:ind w:firstLine="420"/>
      </w:pPr>
      <w:r>
        <w:rPr>
          <w:rFonts w:hint="eastAsia"/>
        </w:rPr>
        <w:t xml:space="preserve"> 比色</w:t>
      </w:r>
      <w:proofErr w:type="gramStart"/>
      <w:r>
        <w:rPr>
          <w:rFonts w:hint="eastAsia"/>
        </w:rPr>
        <w:t>皿</w:t>
      </w:r>
      <w:proofErr w:type="gramEnd"/>
      <w:r>
        <w:rPr>
          <w:rFonts w:hint="eastAsia"/>
        </w:rPr>
        <w:t>的正常工作条件应满足：</w:t>
      </w:r>
    </w:p>
    <w:p w14:paraId="4C3A1AD2" w14:textId="77777777" w:rsidR="00EE713F" w:rsidRDefault="00000000">
      <w:pPr>
        <w:pStyle w:val="a1"/>
        <w:numPr>
          <w:ilvl w:val="0"/>
          <w:numId w:val="33"/>
        </w:numPr>
        <w:ind w:left="79" w:firstLine="363"/>
        <w:rPr>
          <w:rFonts w:ascii="宋体" w:eastAsia="宋体" w:hAnsi="宋体" w:hint="eastAsia"/>
          <w:szCs w:val="21"/>
        </w:rPr>
      </w:pPr>
      <w:r>
        <w:rPr>
          <w:rFonts w:ascii="宋体" w:eastAsia="宋体" w:hAnsi="宋体" w:hint="eastAsia"/>
          <w:szCs w:val="21"/>
        </w:rPr>
        <w:t>环境温度：</w:t>
      </w:r>
      <w:r>
        <w:rPr>
          <w:rFonts w:ascii="宋体" w:eastAsia="宋体" w:hAnsi="宋体" w:hint="eastAsia"/>
          <w:color w:val="FF0000"/>
          <w:szCs w:val="21"/>
        </w:rPr>
        <w:t xml:space="preserve"> </w:t>
      </w:r>
      <w:r>
        <w:rPr>
          <w:rFonts w:ascii="宋体" w:eastAsia="宋体" w:hAnsi="宋体" w:hint="eastAsia"/>
          <w:szCs w:val="21"/>
        </w:rPr>
        <w:t>5 ℃～35 ℃；</w:t>
      </w:r>
    </w:p>
    <w:p w14:paraId="6C23D50F" w14:textId="77777777" w:rsidR="00EE713F" w:rsidRDefault="00000000">
      <w:pPr>
        <w:pStyle w:val="a1"/>
        <w:numPr>
          <w:ilvl w:val="0"/>
          <w:numId w:val="33"/>
        </w:numPr>
        <w:ind w:left="79" w:firstLine="363"/>
        <w:rPr>
          <w:rFonts w:ascii="宋体" w:eastAsia="宋体" w:hAnsi="宋体" w:hint="eastAsia"/>
        </w:rPr>
      </w:pPr>
      <w:r>
        <w:rPr>
          <w:rFonts w:ascii="宋体" w:eastAsia="宋体" w:hAnsi="宋体" w:hint="eastAsia"/>
        </w:rPr>
        <w:t>相对湿度： 不大于85%；</w:t>
      </w:r>
    </w:p>
    <w:p w14:paraId="35B19A6F" w14:textId="77777777" w:rsidR="00EE713F" w:rsidRDefault="00000000">
      <w:pPr>
        <w:pStyle w:val="a1"/>
        <w:numPr>
          <w:ilvl w:val="0"/>
          <w:numId w:val="33"/>
        </w:numPr>
        <w:ind w:left="79" w:firstLine="363"/>
        <w:rPr>
          <w:rFonts w:ascii="宋体" w:eastAsia="宋体" w:hAnsi="宋体" w:hint="eastAsia"/>
        </w:rPr>
      </w:pPr>
      <w:r>
        <w:rPr>
          <w:rFonts w:ascii="宋体" w:eastAsia="宋体" w:hAnsi="宋体" w:hint="eastAsia"/>
        </w:rPr>
        <w:t>室内无腐蚀性气体。</w:t>
      </w:r>
    </w:p>
    <w:p w14:paraId="797E6312" w14:textId="77777777" w:rsidR="00EE713F" w:rsidRDefault="00000000">
      <w:pPr>
        <w:pStyle w:val="afff0"/>
        <w:spacing w:before="156" w:after="156"/>
      </w:pPr>
      <w:bookmarkStart w:id="65" w:name="_Toc227146649"/>
      <w:bookmarkStart w:id="66" w:name="_Toc227146690"/>
      <w:r>
        <w:rPr>
          <w:rFonts w:hint="eastAsia"/>
        </w:rPr>
        <w:t>透光面平行度</w:t>
      </w:r>
      <w:bookmarkEnd w:id="65"/>
      <w:bookmarkEnd w:id="66"/>
    </w:p>
    <w:p w14:paraId="00ABA613" w14:textId="77777777" w:rsidR="00EE713F" w:rsidRDefault="00000000">
      <w:pPr>
        <w:pStyle w:val="a1"/>
        <w:numPr>
          <w:ilvl w:val="0"/>
          <w:numId w:val="0"/>
        </w:numPr>
        <w:spacing w:line="400" w:lineRule="exact"/>
        <w:ind w:firstLineChars="200" w:firstLine="420"/>
      </w:pPr>
      <w:r>
        <w:rPr>
          <w:rFonts w:ascii="宋体" w:eastAsia="宋体" w:hAnsi="宋体" w:hint="eastAsia"/>
          <w:szCs w:val="21"/>
        </w:rPr>
        <w:t>比色</w:t>
      </w:r>
      <w:proofErr w:type="gramStart"/>
      <w:r>
        <w:rPr>
          <w:rFonts w:ascii="宋体" w:eastAsia="宋体" w:hAnsi="宋体" w:hint="eastAsia"/>
          <w:szCs w:val="21"/>
        </w:rPr>
        <w:t>皿</w:t>
      </w:r>
      <w:proofErr w:type="gramEnd"/>
      <w:r>
        <w:rPr>
          <w:rFonts w:ascii="宋体" w:eastAsia="宋体" w:hAnsi="宋体" w:hint="eastAsia"/>
          <w:szCs w:val="21"/>
        </w:rPr>
        <w:t>的透光面平行度偏差请见表2的要求：</w:t>
      </w:r>
    </w:p>
    <w:p w14:paraId="540ED62E" w14:textId="77777777" w:rsidR="00EE713F" w:rsidRDefault="00000000">
      <w:pPr>
        <w:spacing w:beforeLines="30" w:before="93" w:afterLines="30" w:after="93" w:line="240" w:lineRule="auto"/>
        <w:ind w:rightChars="-149" w:right="-313" w:firstLineChars="1500" w:firstLine="3150"/>
        <w:rPr>
          <w:rFonts w:ascii="宋体" w:hAnsi="宋体" w:hint="eastAsia"/>
        </w:rPr>
      </w:pPr>
      <w:r>
        <w:rPr>
          <w:rFonts w:ascii="黑体" w:eastAsia="黑体" w:hAnsi="宋体" w:hint="eastAsia"/>
        </w:rPr>
        <w:t xml:space="preserve">表2  透光面平行度偏差 </w:t>
      </w:r>
      <w:r>
        <w:rPr>
          <w:rFonts w:ascii="宋体" w:hAnsi="宋体" w:hint="eastAsia"/>
        </w:rPr>
        <w:t xml:space="preserve">                </w:t>
      </w:r>
    </w:p>
    <w:p w14:paraId="583B9427" w14:textId="77777777" w:rsidR="00EE713F" w:rsidRDefault="00000000">
      <w:pPr>
        <w:ind w:rightChars="-149" w:right="-313" w:firstLineChars="4100" w:firstLine="7380"/>
        <w:rPr>
          <w:rFonts w:ascii="宋体" w:hAnsi="宋体" w:hint="eastAsia"/>
          <w:sz w:val="18"/>
          <w:szCs w:val="18"/>
        </w:rPr>
      </w:pPr>
      <w:r>
        <w:rPr>
          <w:rFonts w:ascii="宋体" w:hAnsi="宋体" w:hint="eastAsia"/>
          <w:sz w:val="18"/>
          <w:szCs w:val="18"/>
        </w:rPr>
        <w:t xml:space="preserve"> 单位为毫米</w:t>
      </w:r>
    </w:p>
    <w:tbl>
      <w:tblPr>
        <w:tblW w:w="86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90"/>
        <w:gridCol w:w="2892"/>
      </w:tblGrid>
      <w:tr w:rsidR="00EE713F" w14:paraId="48A6B488" w14:textId="77777777">
        <w:trPr>
          <w:trHeight w:val="397"/>
        </w:trPr>
        <w:tc>
          <w:tcPr>
            <w:tcW w:w="2890" w:type="dxa"/>
            <w:vAlign w:val="center"/>
          </w:tcPr>
          <w:p w14:paraId="00AF81A0" w14:textId="77777777" w:rsidR="00EE713F" w:rsidRDefault="00000000">
            <w:pPr>
              <w:spacing w:line="320" w:lineRule="exact"/>
              <w:jc w:val="center"/>
              <w:rPr>
                <w:rFonts w:ascii="黑体" w:eastAsia="黑体" w:hAnsi="黑体" w:cs="黑体" w:hint="eastAsia"/>
                <w:kern w:val="21"/>
                <w:sz w:val="18"/>
                <w:szCs w:val="18"/>
              </w:rPr>
            </w:pPr>
            <w:proofErr w:type="gramStart"/>
            <w:r>
              <w:rPr>
                <w:rFonts w:ascii="黑体" w:eastAsia="黑体" w:hAnsi="黑体" w:cs="黑体" w:hint="eastAsia"/>
                <w:kern w:val="21"/>
                <w:sz w:val="18"/>
                <w:szCs w:val="18"/>
              </w:rPr>
              <w:t>规</w:t>
            </w:r>
            <w:proofErr w:type="gramEnd"/>
            <w:r>
              <w:rPr>
                <w:rFonts w:ascii="黑体" w:eastAsia="黑体" w:hAnsi="黑体" w:cs="黑体" w:hint="eastAsia"/>
                <w:kern w:val="21"/>
                <w:sz w:val="18"/>
                <w:szCs w:val="18"/>
              </w:rPr>
              <w:t xml:space="preserve">      格</w:t>
            </w:r>
          </w:p>
        </w:tc>
        <w:tc>
          <w:tcPr>
            <w:tcW w:w="2890" w:type="dxa"/>
            <w:vAlign w:val="center"/>
          </w:tcPr>
          <w:p w14:paraId="680C885A" w14:textId="77777777" w:rsidR="00EE713F" w:rsidRDefault="00000000">
            <w:pPr>
              <w:spacing w:line="320" w:lineRule="exact"/>
              <w:jc w:val="center"/>
              <w:rPr>
                <w:rFonts w:ascii="黑体" w:eastAsia="黑体" w:hAnsi="黑体" w:cs="黑体" w:hint="eastAsia"/>
                <w:kern w:val="21"/>
                <w:sz w:val="18"/>
                <w:szCs w:val="18"/>
              </w:rPr>
            </w:pPr>
            <w:r>
              <w:rPr>
                <w:rFonts w:ascii="黑体" w:eastAsia="黑体" w:hAnsi="黑体" w:cs="黑体" w:hint="eastAsia"/>
                <w:kern w:val="21"/>
                <w:sz w:val="18"/>
                <w:szCs w:val="18"/>
              </w:rPr>
              <w:t>外径偏差</w:t>
            </w:r>
          </w:p>
        </w:tc>
        <w:tc>
          <w:tcPr>
            <w:tcW w:w="2892" w:type="dxa"/>
            <w:vAlign w:val="center"/>
          </w:tcPr>
          <w:p w14:paraId="43D7CB80" w14:textId="77777777" w:rsidR="00EE713F" w:rsidRDefault="00000000">
            <w:pPr>
              <w:spacing w:line="320" w:lineRule="exact"/>
              <w:jc w:val="center"/>
              <w:rPr>
                <w:rFonts w:ascii="黑体" w:eastAsia="黑体" w:hAnsi="黑体" w:cs="黑体" w:hint="eastAsia"/>
                <w:kern w:val="21"/>
                <w:sz w:val="18"/>
                <w:szCs w:val="18"/>
              </w:rPr>
            </w:pPr>
            <w:r>
              <w:rPr>
                <w:rFonts w:ascii="黑体" w:eastAsia="黑体" w:hAnsi="黑体" w:cs="黑体" w:hint="eastAsia"/>
                <w:sz w:val="18"/>
                <w:szCs w:val="18"/>
              </w:rPr>
              <w:t>光程偏差</w:t>
            </w:r>
          </w:p>
        </w:tc>
      </w:tr>
      <w:tr w:rsidR="00EE713F" w14:paraId="495DE41B" w14:textId="77777777">
        <w:trPr>
          <w:trHeight w:val="397"/>
        </w:trPr>
        <w:tc>
          <w:tcPr>
            <w:tcW w:w="2890" w:type="dxa"/>
            <w:vAlign w:val="center"/>
          </w:tcPr>
          <w:p w14:paraId="3E68A6BD" w14:textId="77777777" w:rsidR="00EE713F" w:rsidRDefault="00000000">
            <w:pPr>
              <w:spacing w:line="360" w:lineRule="exact"/>
              <w:jc w:val="center"/>
              <w:rPr>
                <w:rFonts w:ascii="宋体" w:hAnsi="宋体" w:hint="eastAsia"/>
                <w:kern w:val="21"/>
                <w:sz w:val="18"/>
                <w:szCs w:val="18"/>
              </w:rPr>
            </w:pPr>
            <w:r>
              <w:rPr>
                <w:rFonts w:ascii="宋体" w:hAnsi="宋体" w:cs="宋体" w:hint="eastAsia"/>
                <w:sz w:val="18"/>
                <w:szCs w:val="18"/>
              </w:rPr>
              <w:t>光程</w:t>
            </w:r>
            <w:r>
              <w:rPr>
                <w:rFonts w:ascii="宋体" w:hAnsi="宋体" w:hint="eastAsia"/>
                <w:sz w:val="18"/>
                <w:szCs w:val="18"/>
              </w:rPr>
              <w:t>＜20</w:t>
            </w:r>
          </w:p>
        </w:tc>
        <w:tc>
          <w:tcPr>
            <w:tcW w:w="2890" w:type="dxa"/>
            <w:vAlign w:val="center"/>
          </w:tcPr>
          <w:p w14:paraId="4FD178A0" w14:textId="77777777" w:rsidR="00EE713F" w:rsidRDefault="00000000">
            <w:pPr>
              <w:spacing w:line="320" w:lineRule="exact"/>
              <w:jc w:val="center"/>
              <w:rPr>
                <w:rFonts w:ascii="宋体" w:hAnsi="宋体" w:hint="eastAsia"/>
                <w:kern w:val="21"/>
                <w:sz w:val="18"/>
                <w:szCs w:val="18"/>
              </w:rPr>
            </w:pPr>
            <w:r>
              <w:rPr>
                <w:rFonts w:ascii="宋体" w:hAnsi="宋体" w:cs="宋体" w:hint="eastAsia"/>
                <w:kern w:val="21"/>
                <w:sz w:val="18"/>
                <w:szCs w:val="18"/>
              </w:rPr>
              <w:t>≤</w:t>
            </w:r>
            <w:r>
              <w:rPr>
                <w:rFonts w:ascii="宋体" w:hAnsi="宋体" w:hint="eastAsia"/>
                <w:kern w:val="21"/>
                <w:sz w:val="18"/>
                <w:szCs w:val="18"/>
              </w:rPr>
              <w:t>0.07</w:t>
            </w:r>
          </w:p>
        </w:tc>
        <w:tc>
          <w:tcPr>
            <w:tcW w:w="2892" w:type="dxa"/>
            <w:vAlign w:val="center"/>
          </w:tcPr>
          <w:p w14:paraId="320D7568" w14:textId="77777777" w:rsidR="00EE713F" w:rsidRDefault="00000000">
            <w:pPr>
              <w:spacing w:line="320" w:lineRule="exact"/>
              <w:jc w:val="center"/>
              <w:rPr>
                <w:rFonts w:ascii="宋体" w:hAnsi="宋体" w:hint="eastAsia"/>
                <w:kern w:val="21"/>
                <w:sz w:val="18"/>
                <w:szCs w:val="18"/>
              </w:rPr>
            </w:pPr>
            <w:r>
              <w:rPr>
                <w:rFonts w:ascii="宋体" w:hAnsi="宋体" w:cs="宋体" w:hint="eastAsia"/>
                <w:kern w:val="21"/>
                <w:sz w:val="18"/>
                <w:szCs w:val="18"/>
              </w:rPr>
              <w:t>≤</w:t>
            </w:r>
            <w:r>
              <w:rPr>
                <w:rFonts w:ascii="宋体" w:hAnsi="宋体" w:hint="eastAsia"/>
                <w:sz w:val="18"/>
                <w:szCs w:val="18"/>
              </w:rPr>
              <w:t>0.04</w:t>
            </w:r>
          </w:p>
        </w:tc>
      </w:tr>
      <w:tr w:rsidR="00EE713F" w14:paraId="4A493AF5" w14:textId="77777777">
        <w:trPr>
          <w:trHeight w:val="397"/>
        </w:trPr>
        <w:tc>
          <w:tcPr>
            <w:tcW w:w="2890" w:type="dxa"/>
            <w:vAlign w:val="center"/>
          </w:tcPr>
          <w:p w14:paraId="3204CB08" w14:textId="77777777" w:rsidR="00EE713F" w:rsidRDefault="00000000">
            <w:pPr>
              <w:spacing w:line="360" w:lineRule="exact"/>
              <w:jc w:val="center"/>
              <w:rPr>
                <w:rFonts w:ascii="宋体" w:hAnsi="宋体" w:hint="eastAsia"/>
                <w:kern w:val="21"/>
                <w:sz w:val="18"/>
                <w:szCs w:val="18"/>
              </w:rPr>
            </w:pPr>
            <w:r>
              <w:rPr>
                <w:rFonts w:ascii="宋体" w:hAnsi="宋体" w:hint="eastAsia"/>
                <w:sz w:val="18"/>
                <w:szCs w:val="18"/>
              </w:rPr>
              <w:t>20</w:t>
            </w:r>
            <w:r>
              <w:rPr>
                <w:rFonts w:ascii="宋体" w:hAnsi="宋体" w:cs="宋体" w:hint="eastAsia"/>
                <w:sz w:val="18"/>
                <w:szCs w:val="18"/>
              </w:rPr>
              <w:t>≤</w:t>
            </w:r>
            <w:r>
              <w:rPr>
                <w:rFonts w:ascii="宋体" w:hAnsi="宋体" w:hint="eastAsia"/>
                <w:sz w:val="18"/>
                <w:szCs w:val="18"/>
              </w:rPr>
              <w:t>光程＜50</w:t>
            </w:r>
          </w:p>
        </w:tc>
        <w:tc>
          <w:tcPr>
            <w:tcW w:w="2890" w:type="dxa"/>
            <w:vAlign w:val="center"/>
          </w:tcPr>
          <w:p w14:paraId="7CEDC8F8" w14:textId="77777777" w:rsidR="00EE713F" w:rsidRDefault="00000000">
            <w:pPr>
              <w:spacing w:line="320" w:lineRule="exact"/>
              <w:jc w:val="center"/>
              <w:rPr>
                <w:rFonts w:ascii="宋体" w:hAnsi="宋体" w:hint="eastAsia"/>
                <w:kern w:val="21"/>
                <w:sz w:val="18"/>
                <w:szCs w:val="18"/>
              </w:rPr>
            </w:pPr>
            <w:r>
              <w:rPr>
                <w:rFonts w:ascii="宋体" w:hAnsi="宋体" w:cs="宋体" w:hint="eastAsia"/>
                <w:kern w:val="21"/>
                <w:sz w:val="18"/>
                <w:szCs w:val="18"/>
              </w:rPr>
              <w:t>≤</w:t>
            </w:r>
            <w:r>
              <w:rPr>
                <w:rFonts w:ascii="宋体" w:hAnsi="宋体" w:hint="eastAsia"/>
                <w:kern w:val="21"/>
                <w:sz w:val="18"/>
                <w:szCs w:val="18"/>
              </w:rPr>
              <w:t>0.1</w:t>
            </w:r>
          </w:p>
        </w:tc>
        <w:tc>
          <w:tcPr>
            <w:tcW w:w="2892" w:type="dxa"/>
            <w:vAlign w:val="center"/>
          </w:tcPr>
          <w:p w14:paraId="4943D4D8" w14:textId="77777777" w:rsidR="00EE713F" w:rsidRDefault="00000000">
            <w:pPr>
              <w:spacing w:line="320" w:lineRule="exact"/>
              <w:jc w:val="center"/>
              <w:rPr>
                <w:rFonts w:ascii="宋体" w:hAnsi="宋体" w:hint="eastAsia"/>
                <w:kern w:val="21"/>
                <w:sz w:val="18"/>
                <w:szCs w:val="18"/>
              </w:rPr>
            </w:pPr>
            <w:r>
              <w:rPr>
                <w:rFonts w:ascii="宋体" w:hAnsi="宋体" w:cs="宋体" w:hint="eastAsia"/>
                <w:kern w:val="21"/>
                <w:sz w:val="18"/>
                <w:szCs w:val="18"/>
              </w:rPr>
              <w:t>≤</w:t>
            </w:r>
            <w:r>
              <w:rPr>
                <w:rFonts w:ascii="宋体" w:hAnsi="宋体" w:hint="eastAsia"/>
                <w:sz w:val="18"/>
                <w:szCs w:val="18"/>
              </w:rPr>
              <w:t>0.06</w:t>
            </w:r>
          </w:p>
        </w:tc>
      </w:tr>
      <w:tr w:rsidR="00EE713F" w14:paraId="5F760F6C" w14:textId="77777777">
        <w:trPr>
          <w:trHeight w:val="397"/>
        </w:trPr>
        <w:tc>
          <w:tcPr>
            <w:tcW w:w="2890" w:type="dxa"/>
            <w:vAlign w:val="center"/>
          </w:tcPr>
          <w:p w14:paraId="7667B6B2" w14:textId="77777777" w:rsidR="00EE713F" w:rsidRDefault="00000000">
            <w:pPr>
              <w:jc w:val="center"/>
              <w:rPr>
                <w:rFonts w:ascii="宋体" w:hAnsi="宋体" w:hint="eastAsia"/>
                <w:kern w:val="21"/>
                <w:sz w:val="18"/>
                <w:szCs w:val="18"/>
              </w:rPr>
            </w:pPr>
            <w:r>
              <w:rPr>
                <w:rFonts w:ascii="宋体" w:hAnsi="宋体" w:hint="eastAsia"/>
                <w:sz w:val="18"/>
                <w:szCs w:val="18"/>
              </w:rPr>
              <w:t>50</w:t>
            </w:r>
            <w:r>
              <w:rPr>
                <w:rFonts w:ascii="宋体" w:hAnsi="宋体" w:cs="宋体" w:hint="eastAsia"/>
                <w:sz w:val="18"/>
                <w:szCs w:val="18"/>
              </w:rPr>
              <w:t>≤</w:t>
            </w:r>
            <w:r>
              <w:rPr>
                <w:rFonts w:ascii="宋体" w:hAnsi="宋体" w:hint="eastAsia"/>
                <w:sz w:val="18"/>
                <w:szCs w:val="18"/>
              </w:rPr>
              <w:t>光程＜135</w:t>
            </w:r>
          </w:p>
        </w:tc>
        <w:tc>
          <w:tcPr>
            <w:tcW w:w="2890" w:type="dxa"/>
            <w:vAlign w:val="center"/>
          </w:tcPr>
          <w:p w14:paraId="03D8C7E0" w14:textId="77777777" w:rsidR="00EE713F" w:rsidRDefault="00000000">
            <w:pPr>
              <w:jc w:val="center"/>
              <w:rPr>
                <w:rFonts w:ascii="宋体" w:hAnsi="宋体" w:hint="eastAsia"/>
                <w:kern w:val="21"/>
                <w:sz w:val="18"/>
                <w:szCs w:val="18"/>
              </w:rPr>
            </w:pPr>
            <w:r>
              <w:rPr>
                <w:rFonts w:ascii="宋体" w:hAnsi="宋体" w:cs="宋体" w:hint="eastAsia"/>
                <w:kern w:val="21"/>
                <w:sz w:val="18"/>
                <w:szCs w:val="18"/>
              </w:rPr>
              <w:t>≤</w:t>
            </w:r>
            <w:r>
              <w:rPr>
                <w:rFonts w:ascii="宋体" w:hAnsi="宋体" w:hint="eastAsia"/>
                <w:kern w:val="21"/>
                <w:sz w:val="18"/>
                <w:szCs w:val="18"/>
              </w:rPr>
              <w:t>0.15</w:t>
            </w:r>
          </w:p>
        </w:tc>
        <w:tc>
          <w:tcPr>
            <w:tcW w:w="2892" w:type="dxa"/>
            <w:vAlign w:val="center"/>
          </w:tcPr>
          <w:p w14:paraId="2E787D92" w14:textId="77777777" w:rsidR="00EE713F" w:rsidRDefault="00000000">
            <w:pPr>
              <w:jc w:val="center"/>
              <w:rPr>
                <w:rFonts w:ascii="宋体" w:hAnsi="宋体" w:hint="eastAsia"/>
                <w:kern w:val="21"/>
                <w:sz w:val="18"/>
                <w:szCs w:val="18"/>
              </w:rPr>
            </w:pPr>
            <w:r>
              <w:rPr>
                <w:rFonts w:ascii="宋体" w:hAnsi="宋体" w:cs="宋体" w:hint="eastAsia"/>
                <w:kern w:val="21"/>
                <w:sz w:val="18"/>
                <w:szCs w:val="18"/>
              </w:rPr>
              <w:t>≤0.08</w:t>
            </w:r>
          </w:p>
        </w:tc>
      </w:tr>
    </w:tbl>
    <w:p w14:paraId="4F3A83B7" w14:textId="77777777" w:rsidR="00EE713F" w:rsidRDefault="00000000">
      <w:pPr>
        <w:pStyle w:val="afff0"/>
        <w:spacing w:before="156" w:after="156" w:line="400" w:lineRule="exact"/>
      </w:pPr>
      <w:bookmarkStart w:id="67" w:name="_Toc227146691"/>
      <w:bookmarkStart w:id="68" w:name="_Toc227146650"/>
      <w:r>
        <w:rPr>
          <w:rFonts w:hint="eastAsia"/>
        </w:rPr>
        <w:t>尺寸公差</w:t>
      </w:r>
      <w:bookmarkEnd w:id="67"/>
      <w:bookmarkEnd w:id="68"/>
      <w:r>
        <w:rPr>
          <w:rFonts w:hint="eastAsia"/>
        </w:rPr>
        <w:t xml:space="preserve"> </w:t>
      </w:r>
    </w:p>
    <w:p w14:paraId="12DBE963" w14:textId="77777777" w:rsidR="00EE713F" w:rsidRDefault="00000000">
      <w:pPr>
        <w:pStyle w:val="afffffffffffc"/>
        <w:ind w:firstLineChars="250" w:firstLine="525"/>
        <w:rPr>
          <w:rFonts w:hAnsi="宋体" w:hint="eastAsia"/>
          <w:szCs w:val="21"/>
        </w:rPr>
      </w:pPr>
      <w:r>
        <w:rPr>
          <w:rFonts w:hAnsi="宋体" w:hint="eastAsia"/>
          <w:szCs w:val="21"/>
        </w:rPr>
        <w:lastRenderedPageBreak/>
        <w:t>比色</w:t>
      </w:r>
      <w:proofErr w:type="gramStart"/>
      <w:r>
        <w:rPr>
          <w:rFonts w:hAnsi="宋体" w:hint="eastAsia"/>
          <w:szCs w:val="21"/>
        </w:rPr>
        <w:t>皿</w:t>
      </w:r>
      <w:proofErr w:type="gramEnd"/>
      <w:r>
        <w:rPr>
          <w:rFonts w:hAnsi="宋体" w:hint="eastAsia"/>
          <w:szCs w:val="21"/>
        </w:rPr>
        <w:t xml:space="preserve">的尺寸公差应符合表3、表4的要求。     </w:t>
      </w:r>
    </w:p>
    <w:p w14:paraId="19952FA4" w14:textId="77777777" w:rsidR="00EE713F" w:rsidRDefault="00000000">
      <w:pPr>
        <w:pStyle w:val="afffffffffffc"/>
        <w:spacing w:beforeLines="30" w:before="93" w:afterLines="30" w:after="93"/>
        <w:ind w:firstLineChars="0" w:firstLine="0"/>
        <w:jc w:val="center"/>
        <w:rPr>
          <w:rFonts w:hAnsi="宋体" w:hint="eastAsia"/>
          <w:szCs w:val="21"/>
        </w:rPr>
      </w:pPr>
      <w:r>
        <w:rPr>
          <w:rFonts w:ascii="黑体" w:eastAsia="黑体" w:hAnsi="宋体" w:hint="eastAsia"/>
          <w:szCs w:val="21"/>
        </w:rPr>
        <w:t>表3  外径、内径公差</w:t>
      </w:r>
    </w:p>
    <w:p w14:paraId="0B5174A8" w14:textId="77777777" w:rsidR="00EE713F" w:rsidRDefault="00000000">
      <w:pPr>
        <w:pStyle w:val="afffffffffffc"/>
        <w:ind w:firstLineChars="250" w:firstLine="450"/>
        <w:rPr>
          <w:rFonts w:hAnsi="宋体" w:hint="eastAsia"/>
          <w:sz w:val="18"/>
          <w:szCs w:val="18"/>
        </w:rPr>
      </w:pPr>
      <w:r>
        <w:rPr>
          <w:rFonts w:hAnsi="宋体" w:hint="eastAsia"/>
          <w:sz w:val="18"/>
          <w:szCs w:val="18"/>
        </w:rPr>
        <w:t xml:space="preserve">                                                                             单位为毫米</w:t>
      </w:r>
    </w:p>
    <w:tbl>
      <w:tblPr>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159"/>
        <w:gridCol w:w="832"/>
        <w:gridCol w:w="764"/>
        <w:gridCol w:w="681"/>
        <w:gridCol w:w="825"/>
        <w:gridCol w:w="798"/>
        <w:gridCol w:w="750"/>
        <w:gridCol w:w="823"/>
      </w:tblGrid>
      <w:tr w:rsidR="00EE713F" w14:paraId="117C25DC" w14:textId="77777777">
        <w:trPr>
          <w:cantSplit/>
          <w:trHeight w:hRule="exact" w:val="369"/>
        </w:trPr>
        <w:tc>
          <w:tcPr>
            <w:tcW w:w="2046" w:type="dxa"/>
            <w:vMerge w:val="restart"/>
            <w:vAlign w:val="center"/>
          </w:tcPr>
          <w:p w14:paraId="4EF50ED9" w14:textId="77777777" w:rsidR="00EE713F" w:rsidRDefault="00000000">
            <w:pPr>
              <w:spacing w:line="360" w:lineRule="exact"/>
              <w:jc w:val="center"/>
              <w:rPr>
                <w:rFonts w:ascii="黑体" w:eastAsia="黑体" w:hAnsi="黑体" w:cs="黑体" w:hint="eastAsia"/>
                <w:sz w:val="18"/>
                <w:szCs w:val="18"/>
              </w:rPr>
            </w:pPr>
            <w:r>
              <w:rPr>
                <w:rFonts w:ascii="黑体" w:eastAsia="黑体" w:hAnsi="黑体" w:cs="黑体" w:hint="eastAsia"/>
                <w:sz w:val="18"/>
                <w:szCs w:val="18"/>
              </w:rPr>
              <w:t>规格</w:t>
            </w:r>
          </w:p>
        </w:tc>
        <w:tc>
          <w:tcPr>
            <w:tcW w:w="6632" w:type="dxa"/>
            <w:gridSpan w:val="8"/>
            <w:vAlign w:val="center"/>
          </w:tcPr>
          <w:p w14:paraId="2A476F0E"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公      差      值</w:t>
            </w:r>
          </w:p>
        </w:tc>
      </w:tr>
      <w:tr w:rsidR="00EE713F" w14:paraId="3E23AE42" w14:textId="77777777">
        <w:trPr>
          <w:cantSplit/>
          <w:trHeight w:hRule="exact" w:val="369"/>
        </w:trPr>
        <w:tc>
          <w:tcPr>
            <w:tcW w:w="2046" w:type="dxa"/>
            <w:vMerge/>
            <w:vAlign w:val="center"/>
          </w:tcPr>
          <w:p w14:paraId="62C51E1F" w14:textId="77777777" w:rsidR="00EE713F" w:rsidRDefault="00EE713F">
            <w:pPr>
              <w:spacing w:line="360" w:lineRule="exact"/>
              <w:jc w:val="center"/>
              <w:rPr>
                <w:rFonts w:ascii="黑体" w:eastAsia="黑体" w:hAnsi="黑体" w:cs="黑体" w:hint="eastAsia"/>
                <w:sz w:val="18"/>
                <w:szCs w:val="18"/>
              </w:rPr>
            </w:pPr>
          </w:p>
        </w:tc>
        <w:tc>
          <w:tcPr>
            <w:tcW w:w="3436" w:type="dxa"/>
            <w:gridSpan w:val="4"/>
            <w:vAlign w:val="center"/>
          </w:tcPr>
          <w:p w14:paraId="3F2163C1"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 xml:space="preserve">外  </w:t>
            </w:r>
            <w:proofErr w:type="gramStart"/>
            <w:r>
              <w:rPr>
                <w:rFonts w:ascii="黑体" w:eastAsia="黑体" w:hAnsi="黑体" w:cs="黑体" w:hint="eastAsia"/>
                <w:sz w:val="18"/>
                <w:szCs w:val="18"/>
              </w:rPr>
              <w:t>径</w:t>
            </w:r>
            <w:proofErr w:type="gramEnd"/>
            <w:r>
              <w:rPr>
                <w:rFonts w:ascii="黑体" w:eastAsia="黑体" w:hAnsi="黑体" w:cs="黑体" w:hint="eastAsia"/>
                <w:sz w:val="18"/>
                <w:szCs w:val="18"/>
              </w:rPr>
              <w:t xml:space="preserve">  公  差</w:t>
            </w:r>
          </w:p>
        </w:tc>
        <w:tc>
          <w:tcPr>
            <w:tcW w:w="3196" w:type="dxa"/>
            <w:gridSpan w:val="4"/>
            <w:vAlign w:val="center"/>
          </w:tcPr>
          <w:p w14:paraId="7EFCAA71"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 xml:space="preserve">内  </w:t>
            </w:r>
            <w:proofErr w:type="gramStart"/>
            <w:r>
              <w:rPr>
                <w:rFonts w:ascii="黑体" w:eastAsia="黑体" w:hAnsi="黑体" w:cs="黑体" w:hint="eastAsia"/>
                <w:sz w:val="18"/>
                <w:szCs w:val="18"/>
              </w:rPr>
              <w:t>径</w:t>
            </w:r>
            <w:proofErr w:type="gramEnd"/>
            <w:r>
              <w:rPr>
                <w:rFonts w:ascii="黑体" w:eastAsia="黑体" w:hAnsi="黑体" w:cs="黑体" w:hint="eastAsia"/>
                <w:sz w:val="18"/>
                <w:szCs w:val="18"/>
              </w:rPr>
              <w:t xml:space="preserve">  公  差</w:t>
            </w:r>
          </w:p>
        </w:tc>
      </w:tr>
      <w:tr w:rsidR="00EE713F" w14:paraId="1AE17563" w14:textId="77777777">
        <w:trPr>
          <w:cantSplit/>
          <w:trHeight w:hRule="exact" w:val="369"/>
        </w:trPr>
        <w:tc>
          <w:tcPr>
            <w:tcW w:w="2046" w:type="dxa"/>
            <w:vMerge/>
            <w:vAlign w:val="center"/>
          </w:tcPr>
          <w:p w14:paraId="79E0E188" w14:textId="77777777" w:rsidR="00EE713F" w:rsidRDefault="00EE713F">
            <w:pPr>
              <w:spacing w:line="360" w:lineRule="exact"/>
              <w:jc w:val="center"/>
              <w:rPr>
                <w:rFonts w:ascii="黑体" w:eastAsia="黑体" w:hAnsi="黑体" w:cs="黑体" w:hint="eastAsia"/>
                <w:sz w:val="18"/>
                <w:szCs w:val="18"/>
              </w:rPr>
            </w:pPr>
          </w:p>
        </w:tc>
        <w:tc>
          <w:tcPr>
            <w:tcW w:w="1159" w:type="dxa"/>
            <w:vMerge w:val="restart"/>
            <w:vAlign w:val="center"/>
          </w:tcPr>
          <w:p w14:paraId="43390A27"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透光面外径</w:t>
            </w:r>
          </w:p>
        </w:tc>
        <w:tc>
          <w:tcPr>
            <w:tcW w:w="832" w:type="dxa"/>
            <w:vAlign w:val="center"/>
          </w:tcPr>
          <w:p w14:paraId="7E475BCC"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矩形</w:t>
            </w:r>
          </w:p>
        </w:tc>
        <w:tc>
          <w:tcPr>
            <w:tcW w:w="764" w:type="dxa"/>
            <w:vAlign w:val="center"/>
          </w:tcPr>
          <w:p w14:paraId="129994F4"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圆形</w:t>
            </w:r>
          </w:p>
        </w:tc>
        <w:tc>
          <w:tcPr>
            <w:tcW w:w="681" w:type="dxa"/>
            <w:vMerge w:val="restart"/>
            <w:vAlign w:val="center"/>
          </w:tcPr>
          <w:p w14:paraId="28F4013A"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高</w:t>
            </w:r>
          </w:p>
        </w:tc>
        <w:tc>
          <w:tcPr>
            <w:tcW w:w="825" w:type="dxa"/>
            <w:vMerge w:val="restart"/>
            <w:vAlign w:val="center"/>
          </w:tcPr>
          <w:p w14:paraId="33DFC478"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光程</w:t>
            </w:r>
          </w:p>
        </w:tc>
        <w:tc>
          <w:tcPr>
            <w:tcW w:w="798" w:type="dxa"/>
            <w:vAlign w:val="center"/>
          </w:tcPr>
          <w:p w14:paraId="2A81047D"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矩形</w:t>
            </w:r>
          </w:p>
        </w:tc>
        <w:tc>
          <w:tcPr>
            <w:tcW w:w="750" w:type="dxa"/>
            <w:vAlign w:val="center"/>
          </w:tcPr>
          <w:p w14:paraId="32960188"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圆形</w:t>
            </w:r>
          </w:p>
        </w:tc>
        <w:tc>
          <w:tcPr>
            <w:tcW w:w="823" w:type="dxa"/>
            <w:vMerge w:val="restart"/>
            <w:vAlign w:val="center"/>
          </w:tcPr>
          <w:p w14:paraId="3FC59B3E"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高</w:t>
            </w:r>
          </w:p>
        </w:tc>
      </w:tr>
      <w:tr w:rsidR="00EE713F" w14:paraId="024A6EB0" w14:textId="77777777">
        <w:trPr>
          <w:cantSplit/>
          <w:trHeight w:hRule="exact" w:val="369"/>
        </w:trPr>
        <w:tc>
          <w:tcPr>
            <w:tcW w:w="2046" w:type="dxa"/>
            <w:vMerge/>
            <w:vAlign w:val="center"/>
          </w:tcPr>
          <w:p w14:paraId="566124F7" w14:textId="77777777" w:rsidR="00EE713F" w:rsidRDefault="00EE713F">
            <w:pPr>
              <w:spacing w:line="360" w:lineRule="exact"/>
              <w:jc w:val="center"/>
              <w:rPr>
                <w:rFonts w:ascii="宋体" w:hAnsi="宋体" w:hint="eastAsia"/>
                <w:sz w:val="18"/>
                <w:szCs w:val="18"/>
              </w:rPr>
            </w:pPr>
          </w:p>
        </w:tc>
        <w:tc>
          <w:tcPr>
            <w:tcW w:w="1159" w:type="dxa"/>
            <w:vMerge/>
            <w:vAlign w:val="center"/>
          </w:tcPr>
          <w:p w14:paraId="67D3F4F0" w14:textId="77777777" w:rsidR="00EE713F" w:rsidRDefault="00EE713F">
            <w:pPr>
              <w:spacing w:line="320" w:lineRule="exact"/>
              <w:jc w:val="center"/>
              <w:rPr>
                <w:rFonts w:ascii="宋体" w:hAnsi="宋体" w:hint="eastAsia"/>
                <w:sz w:val="18"/>
                <w:szCs w:val="18"/>
              </w:rPr>
            </w:pPr>
          </w:p>
        </w:tc>
        <w:tc>
          <w:tcPr>
            <w:tcW w:w="832" w:type="dxa"/>
            <w:vAlign w:val="center"/>
          </w:tcPr>
          <w:p w14:paraId="496899E4"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宽</w:t>
            </w:r>
          </w:p>
        </w:tc>
        <w:tc>
          <w:tcPr>
            <w:tcW w:w="764" w:type="dxa"/>
            <w:vAlign w:val="center"/>
          </w:tcPr>
          <w:p w14:paraId="4CE49F96"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直径</w:t>
            </w:r>
          </w:p>
        </w:tc>
        <w:tc>
          <w:tcPr>
            <w:tcW w:w="681" w:type="dxa"/>
            <w:vMerge/>
            <w:vAlign w:val="center"/>
          </w:tcPr>
          <w:p w14:paraId="79CB1C93" w14:textId="77777777" w:rsidR="00EE713F" w:rsidRDefault="00EE713F">
            <w:pPr>
              <w:spacing w:line="320" w:lineRule="exact"/>
              <w:jc w:val="center"/>
              <w:rPr>
                <w:rFonts w:ascii="宋体" w:hAnsi="宋体" w:hint="eastAsia"/>
                <w:sz w:val="18"/>
                <w:szCs w:val="18"/>
              </w:rPr>
            </w:pPr>
          </w:p>
        </w:tc>
        <w:tc>
          <w:tcPr>
            <w:tcW w:w="825" w:type="dxa"/>
            <w:vMerge/>
            <w:vAlign w:val="center"/>
          </w:tcPr>
          <w:p w14:paraId="00142081" w14:textId="77777777" w:rsidR="00EE713F" w:rsidRDefault="00EE713F">
            <w:pPr>
              <w:spacing w:line="320" w:lineRule="exact"/>
              <w:jc w:val="center"/>
              <w:rPr>
                <w:rFonts w:ascii="宋体" w:hAnsi="宋体" w:hint="eastAsia"/>
                <w:sz w:val="18"/>
                <w:szCs w:val="18"/>
              </w:rPr>
            </w:pPr>
          </w:p>
        </w:tc>
        <w:tc>
          <w:tcPr>
            <w:tcW w:w="798" w:type="dxa"/>
            <w:vAlign w:val="center"/>
          </w:tcPr>
          <w:p w14:paraId="1F2F93F6"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宽</w:t>
            </w:r>
          </w:p>
        </w:tc>
        <w:tc>
          <w:tcPr>
            <w:tcW w:w="750" w:type="dxa"/>
            <w:vAlign w:val="center"/>
          </w:tcPr>
          <w:p w14:paraId="7F4C0674" w14:textId="77777777" w:rsidR="00EE713F" w:rsidRDefault="00000000">
            <w:pPr>
              <w:spacing w:line="320" w:lineRule="exact"/>
              <w:jc w:val="center"/>
              <w:rPr>
                <w:rFonts w:ascii="黑体" w:eastAsia="黑体" w:hAnsi="黑体" w:cs="黑体" w:hint="eastAsia"/>
                <w:sz w:val="18"/>
                <w:szCs w:val="18"/>
              </w:rPr>
            </w:pPr>
            <w:r>
              <w:rPr>
                <w:rFonts w:ascii="黑体" w:eastAsia="黑体" w:hAnsi="黑体" w:cs="黑体" w:hint="eastAsia"/>
                <w:sz w:val="18"/>
                <w:szCs w:val="18"/>
              </w:rPr>
              <w:t>直径</w:t>
            </w:r>
          </w:p>
        </w:tc>
        <w:tc>
          <w:tcPr>
            <w:tcW w:w="823" w:type="dxa"/>
            <w:vMerge/>
            <w:vAlign w:val="center"/>
          </w:tcPr>
          <w:p w14:paraId="22A07F90" w14:textId="77777777" w:rsidR="00EE713F" w:rsidRDefault="00EE713F">
            <w:pPr>
              <w:spacing w:line="320" w:lineRule="exact"/>
              <w:jc w:val="center"/>
              <w:rPr>
                <w:rFonts w:ascii="宋体" w:hAnsi="宋体" w:hint="eastAsia"/>
                <w:sz w:val="18"/>
                <w:szCs w:val="18"/>
              </w:rPr>
            </w:pPr>
          </w:p>
        </w:tc>
      </w:tr>
      <w:tr w:rsidR="00EE713F" w14:paraId="429E710C" w14:textId="77777777">
        <w:trPr>
          <w:trHeight w:hRule="exact" w:val="369"/>
        </w:trPr>
        <w:tc>
          <w:tcPr>
            <w:tcW w:w="2046" w:type="dxa"/>
            <w:vAlign w:val="center"/>
          </w:tcPr>
          <w:p w14:paraId="7C851254" w14:textId="77777777" w:rsidR="00EE713F" w:rsidRDefault="00000000">
            <w:pPr>
              <w:spacing w:line="360" w:lineRule="exact"/>
              <w:jc w:val="center"/>
              <w:rPr>
                <w:rFonts w:ascii="宋体" w:hAnsi="宋体" w:hint="eastAsia"/>
                <w:sz w:val="18"/>
                <w:szCs w:val="18"/>
              </w:rPr>
            </w:pPr>
            <w:r>
              <w:rPr>
                <w:rFonts w:ascii="宋体" w:hAnsi="宋体" w:cs="宋体" w:hint="eastAsia"/>
                <w:sz w:val="18"/>
                <w:szCs w:val="18"/>
              </w:rPr>
              <w:t>光程</w:t>
            </w:r>
            <w:r>
              <w:rPr>
                <w:rFonts w:ascii="宋体" w:hAnsi="宋体" w:hint="eastAsia"/>
                <w:sz w:val="18"/>
                <w:szCs w:val="18"/>
              </w:rPr>
              <w:t>＜20</w:t>
            </w:r>
          </w:p>
        </w:tc>
        <w:tc>
          <w:tcPr>
            <w:tcW w:w="1159" w:type="dxa"/>
            <w:vAlign w:val="center"/>
          </w:tcPr>
          <w:p w14:paraId="181D09CC"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±0.15</w:t>
            </w:r>
          </w:p>
        </w:tc>
        <w:tc>
          <w:tcPr>
            <w:tcW w:w="832" w:type="dxa"/>
            <w:vAlign w:val="center"/>
          </w:tcPr>
          <w:p w14:paraId="2D0D8318"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±0.1</w:t>
            </w:r>
          </w:p>
        </w:tc>
        <w:tc>
          <w:tcPr>
            <w:tcW w:w="764" w:type="dxa"/>
            <w:vAlign w:val="center"/>
          </w:tcPr>
          <w:p w14:paraId="7A6AFB18"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681" w:type="dxa"/>
            <w:vAlign w:val="center"/>
          </w:tcPr>
          <w:p w14:paraId="752FBD94"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825" w:type="dxa"/>
            <w:vAlign w:val="center"/>
          </w:tcPr>
          <w:p w14:paraId="4388CC54"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±0.06</w:t>
            </w:r>
          </w:p>
        </w:tc>
        <w:tc>
          <w:tcPr>
            <w:tcW w:w="798" w:type="dxa"/>
            <w:vAlign w:val="center"/>
          </w:tcPr>
          <w:p w14:paraId="72138C34"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±0.1</w:t>
            </w:r>
          </w:p>
        </w:tc>
        <w:tc>
          <w:tcPr>
            <w:tcW w:w="750" w:type="dxa"/>
            <w:vAlign w:val="center"/>
          </w:tcPr>
          <w:p w14:paraId="72F690FC"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823" w:type="dxa"/>
            <w:vAlign w:val="center"/>
          </w:tcPr>
          <w:p w14:paraId="78251B8A"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r>
      <w:tr w:rsidR="00EE713F" w14:paraId="1344F3F3" w14:textId="77777777">
        <w:trPr>
          <w:trHeight w:hRule="exact" w:val="369"/>
        </w:trPr>
        <w:tc>
          <w:tcPr>
            <w:tcW w:w="2046" w:type="dxa"/>
            <w:vAlign w:val="center"/>
          </w:tcPr>
          <w:p w14:paraId="5363B333"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20</w:t>
            </w:r>
            <w:r>
              <w:rPr>
                <w:rFonts w:ascii="宋体" w:hAnsi="宋体" w:cs="宋体" w:hint="eastAsia"/>
                <w:sz w:val="18"/>
                <w:szCs w:val="18"/>
              </w:rPr>
              <w:t>≤</w:t>
            </w:r>
            <w:r>
              <w:rPr>
                <w:rFonts w:ascii="宋体" w:hAnsi="宋体" w:hint="eastAsia"/>
                <w:sz w:val="18"/>
                <w:szCs w:val="18"/>
              </w:rPr>
              <w:t>光程＜50</w:t>
            </w:r>
          </w:p>
        </w:tc>
        <w:tc>
          <w:tcPr>
            <w:tcW w:w="1159" w:type="dxa"/>
            <w:vAlign w:val="center"/>
          </w:tcPr>
          <w:p w14:paraId="32DE7D33"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±0.2</w:t>
            </w:r>
          </w:p>
        </w:tc>
        <w:tc>
          <w:tcPr>
            <w:tcW w:w="832" w:type="dxa"/>
            <w:vAlign w:val="center"/>
          </w:tcPr>
          <w:p w14:paraId="1C75E6EB"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±0.15</w:t>
            </w:r>
          </w:p>
        </w:tc>
        <w:tc>
          <w:tcPr>
            <w:tcW w:w="764" w:type="dxa"/>
            <w:vAlign w:val="center"/>
          </w:tcPr>
          <w:p w14:paraId="72289398"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681" w:type="dxa"/>
            <w:vAlign w:val="center"/>
          </w:tcPr>
          <w:p w14:paraId="19B32056"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825" w:type="dxa"/>
            <w:vAlign w:val="center"/>
          </w:tcPr>
          <w:p w14:paraId="07EC4F4C"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±0.08</w:t>
            </w:r>
          </w:p>
        </w:tc>
        <w:tc>
          <w:tcPr>
            <w:tcW w:w="798" w:type="dxa"/>
            <w:vAlign w:val="center"/>
          </w:tcPr>
          <w:p w14:paraId="0FAAD81A"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±0.15</w:t>
            </w:r>
          </w:p>
        </w:tc>
        <w:tc>
          <w:tcPr>
            <w:tcW w:w="750" w:type="dxa"/>
            <w:vAlign w:val="center"/>
          </w:tcPr>
          <w:p w14:paraId="2831077B"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823" w:type="dxa"/>
            <w:vAlign w:val="center"/>
          </w:tcPr>
          <w:p w14:paraId="7BF8CFB3"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r>
      <w:tr w:rsidR="00EE713F" w14:paraId="6FCFD103" w14:textId="77777777">
        <w:trPr>
          <w:trHeight w:hRule="exact" w:val="369"/>
        </w:trPr>
        <w:tc>
          <w:tcPr>
            <w:tcW w:w="2046" w:type="dxa"/>
            <w:vAlign w:val="center"/>
          </w:tcPr>
          <w:p w14:paraId="574F76BC" w14:textId="77777777" w:rsidR="00EE713F" w:rsidRDefault="00000000">
            <w:pPr>
              <w:spacing w:line="360" w:lineRule="exact"/>
              <w:jc w:val="center"/>
              <w:rPr>
                <w:rFonts w:ascii="黑体" w:eastAsia="黑体" w:hAnsi="黑体" w:cs="黑体" w:hint="eastAsia"/>
                <w:sz w:val="18"/>
                <w:szCs w:val="18"/>
              </w:rPr>
            </w:pPr>
            <w:r>
              <w:rPr>
                <w:rFonts w:ascii="宋体" w:hAnsi="宋体" w:hint="eastAsia"/>
                <w:sz w:val="18"/>
                <w:szCs w:val="18"/>
              </w:rPr>
              <w:t>50</w:t>
            </w:r>
            <w:r>
              <w:rPr>
                <w:rFonts w:ascii="宋体" w:hAnsi="宋体" w:cs="宋体" w:hint="eastAsia"/>
                <w:sz w:val="18"/>
                <w:szCs w:val="18"/>
              </w:rPr>
              <w:t>≤</w:t>
            </w:r>
            <w:r>
              <w:rPr>
                <w:rFonts w:ascii="宋体" w:hAnsi="宋体" w:hint="eastAsia"/>
                <w:sz w:val="18"/>
                <w:szCs w:val="18"/>
              </w:rPr>
              <w:t>光程＜135</w:t>
            </w:r>
          </w:p>
        </w:tc>
        <w:tc>
          <w:tcPr>
            <w:tcW w:w="1159" w:type="dxa"/>
            <w:vAlign w:val="center"/>
          </w:tcPr>
          <w:p w14:paraId="1E8AF2C0"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±0.25</w:t>
            </w:r>
          </w:p>
        </w:tc>
        <w:tc>
          <w:tcPr>
            <w:tcW w:w="832" w:type="dxa"/>
            <w:vAlign w:val="center"/>
          </w:tcPr>
          <w:p w14:paraId="538F6B2B"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±0.2</w:t>
            </w:r>
          </w:p>
        </w:tc>
        <w:tc>
          <w:tcPr>
            <w:tcW w:w="764" w:type="dxa"/>
            <w:vAlign w:val="center"/>
          </w:tcPr>
          <w:p w14:paraId="400F2C09"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681" w:type="dxa"/>
            <w:vAlign w:val="center"/>
          </w:tcPr>
          <w:p w14:paraId="21191FD3"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825" w:type="dxa"/>
            <w:vAlign w:val="center"/>
          </w:tcPr>
          <w:p w14:paraId="5BE6B13A"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±0.1</w:t>
            </w:r>
          </w:p>
        </w:tc>
        <w:tc>
          <w:tcPr>
            <w:tcW w:w="798" w:type="dxa"/>
            <w:vAlign w:val="center"/>
          </w:tcPr>
          <w:p w14:paraId="3C29D42A"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±0.2</w:t>
            </w:r>
          </w:p>
        </w:tc>
        <w:tc>
          <w:tcPr>
            <w:tcW w:w="750" w:type="dxa"/>
            <w:vAlign w:val="center"/>
          </w:tcPr>
          <w:p w14:paraId="2BBD1DC9"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c>
          <w:tcPr>
            <w:tcW w:w="823" w:type="dxa"/>
            <w:vAlign w:val="center"/>
          </w:tcPr>
          <w:p w14:paraId="112C6949"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±0.3</w:t>
            </w:r>
          </w:p>
        </w:tc>
      </w:tr>
    </w:tbl>
    <w:p w14:paraId="12924279" w14:textId="77777777" w:rsidR="00EE713F" w:rsidRDefault="00000000">
      <w:pPr>
        <w:spacing w:beforeLines="30" w:before="93" w:afterLines="30" w:after="93" w:line="240" w:lineRule="auto"/>
        <w:jc w:val="center"/>
        <w:rPr>
          <w:rFonts w:ascii="宋体" w:hAnsi="宋体" w:hint="eastAsia"/>
        </w:rPr>
      </w:pPr>
      <w:r>
        <w:rPr>
          <w:rFonts w:ascii="黑体" w:eastAsia="黑体" w:hAnsi="宋体" w:hint="eastAsia"/>
        </w:rPr>
        <w:t>表4  厚度公差</w:t>
      </w:r>
    </w:p>
    <w:p w14:paraId="100CE278" w14:textId="77777777" w:rsidR="00EE713F" w:rsidRDefault="00000000">
      <w:pPr>
        <w:ind w:rightChars="-149" w:right="-313" w:firstLineChars="1500" w:firstLine="2700"/>
        <w:rPr>
          <w:rFonts w:ascii="宋体" w:hAnsi="宋体" w:hint="eastAsia"/>
          <w:sz w:val="18"/>
          <w:szCs w:val="18"/>
        </w:rPr>
      </w:pPr>
      <w:r>
        <w:rPr>
          <w:rFonts w:ascii="宋体" w:hAnsi="宋体" w:hint="eastAsia"/>
          <w:sz w:val="18"/>
          <w:szCs w:val="18"/>
        </w:rPr>
        <w:t xml:space="preserve">                                                     单位为毫米</w:t>
      </w:r>
    </w:p>
    <w:tbl>
      <w:tblPr>
        <w:tblW w:w="86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90"/>
        <w:gridCol w:w="2892"/>
      </w:tblGrid>
      <w:tr w:rsidR="00EE713F" w14:paraId="0335010C" w14:textId="77777777">
        <w:trPr>
          <w:trHeight w:hRule="exact" w:val="340"/>
        </w:trPr>
        <w:tc>
          <w:tcPr>
            <w:tcW w:w="2890" w:type="dxa"/>
            <w:vAlign w:val="center"/>
          </w:tcPr>
          <w:p w14:paraId="5958C625" w14:textId="77777777" w:rsidR="00EE713F" w:rsidRDefault="00000000">
            <w:pPr>
              <w:spacing w:line="320" w:lineRule="exact"/>
              <w:jc w:val="center"/>
              <w:rPr>
                <w:rFonts w:ascii="黑体" w:eastAsia="黑体" w:hAnsi="黑体" w:cs="黑体" w:hint="eastAsia"/>
                <w:kern w:val="21"/>
                <w:sz w:val="18"/>
                <w:szCs w:val="18"/>
              </w:rPr>
            </w:pPr>
            <w:r>
              <w:rPr>
                <w:rFonts w:ascii="黑体" w:eastAsia="黑体" w:hAnsi="黑体" w:cs="黑体" w:hint="eastAsia"/>
                <w:kern w:val="21"/>
                <w:sz w:val="18"/>
                <w:szCs w:val="18"/>
              </w:rPr>
              <w:t>名      称</w:t>
            </w:r>
          </w:p>
        </w:tc>
        <w:tc>
          <w:tcPr>
            <w:tcW w:w="2890" w:type="dxa"/>
            <w:vAlign w:val="center"/>
          </w:tcPr>
          <w:p w14:paraId="3DB66E41" w14:textId="77777777" w:rsidR="00EE713F" w:rsidRDefault="00000000">
            <w:pPr>
              <w:spacing w:line="320" w:lineRule="exact"/>
              <w:jc w:val="center"/>
              <w:rPr>
                <w:rFonts w:ascii="黑体" w:eastAsia="黑体" w:hAnsi="黑体" w:cs="黑体" w:hint="eastAsia"/>
                <w:kern w:val="21"/>
                <w:sz w:val="18"/>
                <w:szCs w:val="18"/>
              </w:rPr>
            </w:pPr>
            <w:r>
              <w:rPr>
                <w:rFonts w:ascii="黑体" w:eastAsia="黑体" w:hAnsi="黑体" w:cs="黑体" w:hint="eastAsia"/>
                <w:kern w:val="21"/>
                <w:sz w:val="18"/>
                <w:szCs w:val="18"/>
              </w:rPr>
              <w:t>透光/非透光面</w:t>
            </w:r>
          </w:p>
        </w:tc>
        <w:tc>
          <w:tcPr>
            <w:tcW w:w="2892" w:type="dxa"/>
            <w:vAlign w:val="center"/>
          </w:tcPr>
          <w:p w14:paraId="1AB09446" w14:textId="77777777" w:rsidR="00EE713F" w:rsidRDefault="00000000">
            <w:pPr>
              <w:spacing w:line="320" w:lineRule="exact"/>
              <w:jc w:val="center"/>
              <w:rPr>
                <w:rFonts w:ascii="黑体" w:eastAsia="黑体" w:hAnsi="黑体" w:cs="黑体" w:hint="eastAsia"/>
                <w:kern w:val="21"/>
                <w:sz w:val="18"/>
                <w:szCs w:val="18"/>
              </w:rPr>
            </w:pPr>
            <w:r>
              <w:rPr>
                <w:rFonts w:ascii="黑体" w:eastAsia="黑体" w:hAnsi="黑体" w:cs="黑体" w:hint="eastAsia"/>
                <w:sz w:val="18"/>
                <w:szCs w:val="18"/>
              </w:rPr>
              <w:t>厚  度  公  差</w:t>
            </w:r>
          </w:p>
        </w:tc>
      </w:tr>
      <w:tr w:rsidR="00EE713F" w14:paraId="13545A42" w14:textId="77777777">
        <w:trPr>
          <w:trHeight w:hRule="exact" w:val="340"/>
        </w:trPr>
        <w:tc>
          <w:tcPr>
            <w:tcW w:w="2890" w:type="dxa"/>
            <w:vMerge w:val="restart"/>
            <w:vAlign w:val="center"/>
          </w:tcPr>
          <w:p w14:paraId="2375E501"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紫外光</w:t>
            </w:r>
            <w:proofErr w:type="gramStart"/>
            <w:r>
              <w:rPr>
                <w:rFonts w:ascii="宋体" w:hAnsi="宋体" w:hint="eastAsia"/>
                <w:sz w:val="18"/>
                <w:szCs w:val="18"/>
              </w:rPr>
              <w:t>谱</w:t>
            </w:r>
            <w:r>
              <w:rPr>
                <w:rFonts w:ascii="宋体" w:hAnsi="宋体" w:hint="eastAsia"/>
                <w:kern w:val="21"/>
                <w:sz w:val="18"/>
                <w:szCs w:val="18"/>
              </w:rPr>
              <w:t>比色皿</w:t>
            </w:r>
            <w:proofErr w:type="gramEnd"/>
          </w:p>
        </w:tc>
        <w:tc>
          <w:tcPr>
            <w:tcW w:w="2890" w:type="dxa"/>
            <w:vAlign w:val="center"/>
          </w:tcPr>
          <w:p w14:paraId="7CDF2151"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透光面</w:t>
            </w:r>
          </w:p>
        </w:tc>
        <w:tc>
          <w:tcPr>
            <w:tcW w:w="2892" w:type="dxa"/>
            <w:vAlign w:val="center"/>
          </w:tcPr>
          <w:p w14:paraId="170E1BFC" w14:textId="77777777" w:rsidR="00EE713F" w:rsidRDefault="00000000">
            <w:pPr>
              <w:spacing w:line="320" w:lineRule="exact"/>
              <w:jc w:val="center"/>
              <w:rPr>
                <w:rFonts w:ascii="宋体" w:hAnsi="宋体" w:hint="eastAsia"/>
                <w:kern w:val="21"/>
                <w:sz w:val="18"/>
                <w:szCs w:val="18"/>
              </w:rPr>
            </w:pPr>
            <w:r>
              <w:rPr>
                <w:rFonts w:ascii="宋体" w:hAnsi="宋体" w:hint="eastAsia"/>
                <w:sz w:val="18"/>
                <w:szCs w:val="18"/>
              </w:rPr>
              <w:t>±0.08</w:t>
            </w:r>
          </w:p>
        </w:tc>
      </w:tr>
      <w:tr w:rsidR="00EE713F" w14:paraId="21B1093A" w14:textId="77777777">
        <w:trPr>
          <w:trHeight w:hRule="exact" w:val="340"/>
        </w:trPr>
        <w:tc>
          <w:tcPr>
            <w:tcW w:w="2890" w:type="dxa"/>
            <w:vMerge/>
            <w:vAlign w:val="center"/>
          </w:tcPr>
          <w:p w14:paraId="261742EF" w14:textId="77777777" w:rsidR="00EE713F" w:rsidRDefault="00EE713F">
            <w:pPr>
              <w:spacing w:line="320" w:lineRule="exact"/>
              <w:jc w:val="center"/>
              <w:rPr>
                <w:rFonts w:ascii="宋体" w:hAnsi="宋体" w:hint="eastAsia"/>
                <w:kern w:val="21"/>
                <w:sz w:val="18"/>
                <w:szCs w:val="18"/>
              </w:rPr>
            </w:pPr>
          </w:p>
        </w:tc>
        <w:tc>
          <w:tcPr>
            <w:tcW w:w="2890" w:type="dxa"/>
            <w:vAlign w:val="center"/>
          </w:tcPr>
          <w:p w14:paraId="656FA410"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非透光面</w:t>
            </w:r>
          </w:p>
        </w:tc>
        <w:tc>
          <w:tcPr>
            <w:tcW w:w="2892" w:type="dxa"/>
            <w:vAlign w:val="center"/>
          </w:tcPr>
          <w:p w14:paraId="06F5E078" w14:textId="77777777" w:rsidR="00EE713F" w:rsidRDefault="00000000">
            <w:pPr>
              <w:spacing w:line="320" w:lineRule="exact"/>
              <w:jc w:val="center"/>
              <w:rPr>
                <w:rFonts w:ascii="宋体" w:hAnsi="宋体" w:hint="eastAsia"/>
                <w:kern w:val="21"/>
                <w:sz w:val="18"/>
                <w:szCs w:val="18"/>
              </w:rPr>
            </w:pPr>
            <w:r>
              <w:rPr>
                <w:rFonts w:ascii="宋体" w:hAnsi="宋体" w:hint="eastAsia"/>
                <w:sz w:val="18"/>
                <w:szCs w:val="18"/>
              </w:rPr>
              <w:t>±0.1</w:t>
            </w:r>
          </w:p>
        </w:tc>
      </w:tr>
      <w:tr w:rsidR="00EE713F" w14:paraId="75303B9C" w14:textId="77777777">
        <w:trPr>
          <w:trHeight w:hRule="exact" w:val="340"/>
        </w:trPr>
        <w:tc>
          <w:tcPr>
            <w:tcW w:w="2890" w:type="dxa"/>
            <w:vMerge w:val="restart"/>
            <w:vAlign w:val="center"/>
          </w:tcPr>
          <w:p w14:paraId="1FBBC14D"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可见光</w:t>
            </w:r>
            <w:r>
              <w:rPr>
                <w:rFonts w:ascii="宋体" w:hAnsi="宋体" w:hint="eastAsia"/>
                <w:sz w:val="18"/>
                <w:szCs w:val="18"/>
              </w:rPr>
              <w:t>谱</w:t>
            </w:r>
            <w:r>
              <w:rPr>
                <w:rFonts w:ascii="宋体" w:hAnsi="宋体" w:hint="eastAsia"/>
                <w:kern w:val="21"/>
                <w:sz w:val="18"/>
                <w:szCs w:val="18"/>
              </w:rPr>
              <w:t>比色</w:t>
            </w:r>
            <w:proofErr w:type="gramStart"/>
            <w:r>
              <w:rPr>
                <w:rFonts w:ascii="宋体" w:hAnsi="宋体" w:hint="eastAsia"/>
                <w:kern w:val="21"/>
                <w:sz w:val="18"/>
                <w:szCs w:val="18"/>
              </w:rPr>
              <w:t>皿</w:t>
            </w:r>
            <w:proofErr w:type="gramEnd"/>
          </w:p>
        </w:tc>
        <w:tc>
          <w:tcPr>
            <w:tcW w:w="2890" w:type="dxa"/>
            <w:vAlign w:val="center"/>
          </w:tcPr>
          <w:p w14:paraId="00F3688A"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透光面</w:t>
            </w:r>
          </w:p>
        </w:tc>
        <w:tc>
          <w:tcPr>
            <w:tcW w:w="2892" w:type="dxa"/>
            <w:vAlign w:val="center"/>
          </w:tcPr>
          <w:p w14:paraId="14FE2724" w14:textId="77777777" w:rsidR="00EE713F" w:rsidRDefault="00000000">
            <w:pPr>
              <w:spacing w:line="320" w:lineRule="exact"/>
              <w:jc w:val="center"/>
              <w:rPr>
                <w:rFonts w:ascii="宋体" w:hAnsi="宋体" w:hint="eastAsia"/>
                <w:kern w:val="21"/>
                <w:sz w:val="18"/>
                <w:szCs w:val="18"/>
              </w:rPr>
            </w:pPr>
            <w:r>
              <w:rPr>
                <w:rFonts w:ascii="宋体" w:hAnsi="宋体" w:hint="eastAsia"/>
                <w:sz w:val="18"/>
                <w:szCs w:val="18"/>
              </w:rPr>
              <w:t>±0.15</w:t>
            </w:r>
          </w:p>
        </w:tc>
      </w:tr>
      <w:tr w:rsidR="00EE713F" w14:paraId="7375B695" w14:textId="77777777">
        <w:trPr>
          <w:trHeight w:hRule="exact" w:val="340"/>
        </w:trPr>
        <w:tc>
          <w:tcPr>
            <w:tcW w:w="2890" w:type="dxa"/>
            <w:vMerge/>
            <w:vAlign w:val="center"/>
          </w:tcPr>
          <w:p w14:paraId="566BC977" w14:textId="77777777" w:rsidR="00EE713F" w:rsidRDefault="00EE713F">
            <w:pPr>
              <w:spacing w:line="320" w:lineRule="exact"/>
              <w:jc w:val="center"/>
              <w:rPr>
                <w:rFonts w:ascii="宋体" w:hAnsi="宋体" w:hint="eastAsia"/>
                <w:kern w:val="21"/>
                <w:sz w:val="18"/>
                <w:szCs w:val="18"/>
              </w:rPr>
            </w:pPr>
          </w:p>
        </w:tc>
        <w:tc>
          <w:tcPr>
            <w:tcW w:w="2890" w:type="dxa"/>
            <w:vAlign w:val="center"/>
          </w:tcPr>
          <w:p w14:paraId="001CD125"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非透光面</w:t>
            </w:r>
          </w:p>
        </w:tc>
        <w:tc>
          <w:tcPr>
            <w:tcW w:w="2892" w:type="dxa"/>
            <w:vAlign w:val="center"/>
          </w:tcPr>
          <w:p w14:paraId="6C903608" w14:textId="77777777" w:rsidR="00EE713F" w:rsidRDefault="00000000">
            <w:pPr>
              <w:spacing w:line="320" w:lineRule="exact"/>
              <w:jc w:val="center"/>
              <w:rPr>
                <w:rFonts w:ascii="宋体" w:hAnsi="宋体" w:hint="eastAsia"/>
                <w:kern w:val="21"/>
                <w:sz w:val="18"/>
                <w:szCs w:val="18"/>
              </w:rPr>
            </w:pPr>
            <w:r>
              <w:rPr>
                <w:rFonts w:ascii="宋体" w:hAnsi="宋体" w:hint="eastAsia"/>
                <w:sz w:val="18"/>
                <w:szCs w:val="18"/>
              </w:rPr>
              <w:t>±0.1</w:t>
            </w:r>
          </w:p>
        </w:tc>
      </w:tr>
      <w:tr w:rsidR="00EE713F" w14:paraId="5C8B5AF5" w14:textId="77777777">
        <w:trPr>
          <w:trHeight w:hRule="exact" w:val="340"/>
        </w:trPr>
        <w:tc>
          <w:tcPr>
            <w:tcW w:w="2890" w:type="dxa"/>
            <w:vMerge w:val="restart"/>
            <w:vAlign w:val="center"/>
          </w:tcPr>
          <w:p w14:paraId="05EA6D17" w14:textId="77777777" w:rsidR="00EE713F" w:rsidRDefault="00000000">
            <w:pPr>
              <w:spacing w:line="320" w:lineRule="exact"/>
              <w:jc w:val="center"/>
              <w:rPr>
                <w:rFonts w:ascii="宋体" w:hAnsi="宋体" w:hint="eastAsia"/>
                <w:kern w:val="21"/>
                <w:sz w:val="18"/>
                <w:szCs w:val="18"/>
              </w:rPr>
            </w:pPr>
            <w:bookmarkStart w:id="69" w:name="_Toc227146651"/>
            <w:bookmarkStart w:id="70" w:name="_Toc227146692"/>
            <w:r>
              <w:rPr>
                <w:rFonts w:ascii="宋体" w:hAnsi="宋体" w:hint="eastAsia"/>
                <w:kern w:val="21"/>
                <w:sz w:val="18"/>
                <w:szCs w:val="18"/>
              </w:rPr>
              <w:t>红外光</w:t>
            </w:r>
            <w:r>
              <w:rPr>
                <w:rFonts w:ascii="宋体" w:hAnsi="宋体" w:hint="eastAsia"/>
                <w:sz w:val="18"/>
                <w:szCs w:val="18"/>
              </w:rPr>
              <w:t>谱</w:t>
            </w:r>
            <w:r>
              <w:rPr>
                <w:rFonts w:ascii="宋体" w:hAnsi="宋体" w:hint="eastAsia"/>
                <w:kern w:val="21"/>
                <w:sz w:val="18"/>
                <w:szCs w:val="18"/>
              </w:rPr>
              <w:t>比色</w:t>
            </w:r>
            <w:proofErr w:type="gramStart"/>
            <w:r>
              <w:rPr>
                <w:rFonts w:ascii="宋体" w:hAnsi="宋体" w:hint="eastAsia"/>
                <w:kern w:val="21"/>
                <w:sz w:val="18"/>
                <w:szCs w:val="18"/>
              </w:rPr>
              <w:t>皿</w:t>
            </w:r>
            <w:proofErr w:type="gramEnd"/>
          </w:p>
        </w:tc>
        <w:tc>
          <w:tcPr>
            <w:tcW w:w="2890" w:type="dxa"/>
            <w:vAlign w:val="center"/>
          </w:tcPr>
          <w:p w14:paraId="0D67C1AF"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透光面</w:t>
            </w:r>
          </w:p>
        </w:tc>
        <w:tc>
          <w:tcPr>
            <w:tcW w:w="2892" w:type="dxa"/>
            <w:vAlign w:val="center"/>
          </w:tcPr>
          <w:p w14:paraId="607DFE22" w14:textId="77777777" w:rsidR="00EE713F" w:rsidRDefault="00000000">
            <w:pPr>
              <w:spacing w:line="320" w:lineRule="exact"/>
              <w:jc w:val="center"/>
              <w:rPr>
                <w:rFonts w:ascii="宋体" w:hAnsi="宋体" w:hint="eastAsia"/>
                <w:kern w:val="21"/>
                <w:sz w:val="18"/>
                <w:szCs w:val="18"/>
              </w:rPr>
            </w:pPr>
            <w:r>
              <w:rPr>
                <w:rFonts w:ascii="宋体" w:hAnsi="宋体" w:hint="eastAsia"/>
                <w:sz w:val="18"/>
                <w:szCs w:val="18"/>
              </w:rPr>
              <w:t>±0.08</w:t>
            </w:r>
          </w:p>
        </w:tc>
      </w:tr>
      <w:tr w:rsidR="00EE713F" w14:paraId="6BBF40EA" w14:textId="77777777">
        <w:trPr>
          <w:trHeight w:hRule="exact" w:val="340"/>
        </w:trPr>
        <w:tc>
          <w:tcPr>
            <w:tcW w:w="2890" w:type="dxa"/>
            <w:vMerge/>
            <w:vAlign w:val="center"/>
          </w:tcPr>
          <w:p w14:paraId="692D4577" w14:textId="77777777" w:rsidR="00EE713F" w:rsidRDefault="00EE713F">
            <w:pPr>
              <w:spacing w:line="320" w:lineRule="exact"/>
              <w:jc w:val="center"/>
              <w:rPr>
                <w:rFonts w:ascii="宋体" w:hAnsi="宋体" w:hint="eastAsia"/>
                <w:kern w:val="21"/>
                <w:sz w:val="18"/>
                <w:szCs w:val="18"/>
              </w:rPr>
            </w:pPr>
          </w:p>
        </w:tc>
        <w:tc>
          <w:tcPr>
            <w:tcW w:w="2890" w:type="dxa"/>
            <w:vAlign w:val="center"/>
          </w:tcPr>
          <w:p w14:paraId="08CEC59E"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非透光面</w:t>
            </w:r>
          </w:p>
        </w:tc>
        <w:tc>
          <w:tcPr>
            <w:tcW w:w="2892" w:type="dxa"/>
            <w:vAlign w:val="center"/>
          </w:tcPr>
          <w:p w14:paraId="7F7FFAA3" w14:textId="77777777" w:rsidR="00EE713F" w:rsidRDefault="00000000">
            <w:pPr>
              <w:spacing w:line="320" w:lineRule="exact"/>
              <w:jc w:val="center"/>
              <w:rPr>
                <w:rFonts w:ascii="宋体" w:hAnsi="宋体" w:hint="eastAsia"/>
                <w:kern w:val="21"/>
                <w:sz w:val="18"/>
                <w:szCs w:val="18"/>
              </w:rPr>
            </w:pPr>
            <w:r>
              <w:rPr>
                <w:rFonts w:ascii="宋体" w:hAnsi="宋体" w:hint="eastAsia"/>
                <w:sz w:val="18"/>
                <w:szCs w:val="18"/>
              </w:rPr>
              <w:t>±0.1</w:t>
            </w:r>
          </w:p>
        </w:tc>
      </w:tr>
    </w:tbl>
    <w:p w14:paraId="232A3B09" w14:textId="77777777" w:rsidR="00EE713F" w:rsidRDefault="00000000">
      <w:pPr>
        <w:pStyle w:val="afff0"/>
        <w:spacing w:before="156" w:after="156"/>
        <w:rPr>
          <w:rFonts w:hAnsi="宋体" w:hint="eastAsia"/>
          <w:szCs w:val="21"/>
        </w:rPr>
      </w:pPr>
      <w:r>
        <w:rPr>
          <w:rFonts w:hint="eastAsia"/>
        </w:rPr>
        <w:t>透射比</w:t>
      </w:r>
      <w:bookmarkEnd w:id="69"/>
      <w:bookmarkEnd w:id="70"/>
    </w:p>
    <w:p w14:paraId="26277CA5" w14:textId="77777777" w:rsidR="00EE713F" w:rsidRDefault="00000000">
      <w:pPr>
        <w:pStyle w:val="a1"/>
        <w:numPr>
          <w:ilvl w:val="0"/>
          <w:numId w:val="0"/>
        </w:numPr>
        <w:ind w:leftChars="-86" w:left="-181" w:firstLineChars="196" w:firstLine="412"/>
        <w:rPr>
          <w:rFonts w:ascii="宋体" w:eastAsia="宋体" w:hAnsi="宋体" w:hint="eastAsia"/>
          <w:b/>
          <w:szCs w:val="21"/>
        </w:rPr>
      </w:pPr>
      <w:r>
        <w:rPr>
          <w:rFonts w:ascii="宋体" w:eastAsia="宋体" w:hAnsi="宋体" w:hint="eastAsia"/>
        </w:rPr>
        <w:t>比色</w:t>
      </w:r>
      <w:proofErr w:type="gramStart"/>
      <w:r>
        <w:rPr>
          <w:rFonts w:ascii="宋体" w:eastAsia="宋体" w:hAnsi="宋体" w:hint="eastAsia"/>
        </w:rPr>
        <w:t>皿</w:t>
      </w:r>
      <w:proofErr w:type="gramEnd"/>
      <w:r>
        <w:rPr>
          <w:rFonts w:ascii="宋体" w:eastAsia="宋体" w:hAnsi="宋体" w:hint="eastAsia"/>
        </w:rPr>
        <w:t>的透射比应符合表5的要求。</w:t>
      </w:r>
    </w:p>
    <w:p w14:paraId="53E59E81" w14:textId="77777777" w:rsidR="00EE713F" w:rsidRDefault="00000000">
      <w:pPr>
        <w:spacing w:beforeLines="30" w:before="93" w:afterLines="30" w:after="93" w:line="240" w:lineRule="auto"/>
        <w:jc w:val="center"/>
        <w:rPr>
          <w:rFonts w:ascii="黑体" w:eastAsia="黑体" w:hAnsi="宋体" w:hint="eastAsia"/>
        </w:rPr>
      </w:pPr>
      <w:r>
        <w:rPr>
          <w:rFonts w:ascii="黑体" w:eastAsia="黑体" w:hAnsi="宋体" w:hint="eastAsia"/>
        </w:rPr>
        <w:t>表5   透射比</w:t>
      </w:r>
    </w:p>
    <w:tbl>
      <w:tblPr>
        <w:tblW w:w="864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gridCol w:w="2880"/>
      </w:tblGrid>
      <w:tr w:rsidR="00EE713F" w14:paraId="25996027" w14:textId="77777777">
        <w:tc>
          <w:tcPr>
            <w:tcW w:w="2880" w:type="dxa"/>
            <w:vAlign w:val="center"/>
          </w:tcPr>
          <w:p w14:paraId="2AFEAF87" w14:textId="77777777" w:rsidR="00EE713F" w:rsidRDefault="00000000">
            <w:pPr>
              <w:jc w:val="center"/>
              <w:rPr>
                <w:rFonts w:ascii="黑体" w:eastAsia="黑体" w:hAnsi="黑体" w:cs="黑体" w:hint="eastAsia"/>
                <w:kern w:val="21"/>
                <w:sz w:val="18"/>
                <w:szCs w:val="18"/>
              </w:rPr>
            </w:pPr>
            <w:r>
              <w:rPr>
                <w:rFonts w:ascii="黑体" w:eastAsia="黑体" w:hAnsi="黑体" w:cs="黑体" w:hint="eastAsia"/>
                <w:kern w:val="21"/>
                <w:sz w:val="18"/>
                <w:szCs w:val="18"/>
              </w:rPr>
              <w:t>名      称</w:t>
            </w:r>
          </w:p>
        </w:tc>
        <w:tc>
          <w:tcPr>
            <w:tcW w:w="2880" w:type="dxa"/>
            <w:vAlign w:val="center"/>
          </w:tcPr>
          <w:p w14:paraId="07A0A0C4" w14:textId="77777777" w:rsidR="00EE713F" w:rsidRDefault="00000000">
            <w:pPr>
              <w:adjustRightInd/>
              <w:spacing w:line="240" w:lineRule="exact"/>
              <w:jc w:val="center"/>
              <w:rPr>
                <w:rFonts w:ascii="黑体" w:eastAsia="黑体" w:hAnsi="黑体" w:cs="黑体" w:hint="eastAsia"/>
                <w:kern w:val="21"/>
                <w:sz w:val="18"/>
                <w:szCs w:val="18"/>
              </w:rPr>
            </w:pPr>
            <w:r>
              <w:rPr>
                <w:rFonts w:ascii="黑体" w:eastAsia="黑体" w:hAnsi="黑体" w:cs="黑体" w:hint="eastAsia"/>
                <w:kern w:val="21"/>
                <w:sz w:val="18"/>
                <w:szCs w:val="18"/>
              </w:rPr>
              <w:t>波 长</w:t>
            </w:r>
          </w:p>
          <w:p w14:paraId="3844470F" w14:textId="77777777" w:rsidR="00EE713F" w:rsidRDefault="00000000">
            <w:pPr>
              <w:adjustRightInd/>
              <w:spacing w:line="240" w:lineRule="exact"/>
              <w:jc w:val="center"/>
              <w:rPr>
                <w:rFonts w:ascii="黑体" w:eastAsia="黑体" w:hAnsi="黑体" w:cs="黑体" w:hint="eastAsia"/>
                <w:kern w:val="21"/>
                <w:sz w:val="18"/>
                <w:szCs w:val="18"/>
              </w:rPr>
            </w:pPr>
            <w:r>
              <w:rPr>
                <w:rFonts w:ascii="黑体" w:eastAsia="黑体" w:hAnsi="黑体" w:cs="黑体" w:hint="eastAsia"/>
                <w:kern w:val="21"/>
                <w:sz w:val="18"/>
                <w:szCs w:val="18"/>
              </w:rPr>
              <w:t>nm</w:t>
            </w:r>
          </w:p>
        </w:tc>
        <w:tc>
          <w:tcPr>
            <w:tcW w:w="2880" w:type="dxa"/>
            <w:vAlign w:val="center"/>
          </w:tcPr>
          <w:p w14:paraId="2E66EBB5" w14:textId="77777777" w:rsidR="00EE713F" w:rsidRDefault="00000000">
            <w:pPr>
              <w:adjustRightInd/>
              <w:spacing w:line="240" w:lineRule="exact"/>
              <w:jc w:val="center"/>
              <w:rPr>
                <w:rFonts w:ascii="黑体" w:eastAsia="黑体" w:hAnsi="黑体" w:cs="黑体" w:hint="eastAsia"/>
                <w:kern w:val="21"/>
                <w:sz w:val="18"/>
                <w:szCs w:val="18"/>
              </w:rPr>
            </w:pPr>
            <w:r>
              <w:rPr>
                <w:rFonts w:ascii="黑体" w:eastAsia="黑体" w:hAnsi="黑体" w:cs="黑体" w:hint="eastAsia"/>
                <w:kern w:val="21"/>
                <w:sz w:val="18"/>
                <w:szCs w:val="18"/>
              </w:rPr>
              <w:t>透射比</w:t>
            </w:r>
          </w:p>
          <w:p w14:paraId="3D6D4FC0" w14:textId="77777777" w:rsidR="00EE713F" w:rsidRDefault="00000000">
            <w:pPr>
              <w:adjustRightInd/>
              <w:spacing w:line="240" w:lineRule="exact"/>
              <w:jc w:val="center"/>
              <w:rPr>
                <w:rFonts w:ascii="黑体" w:eastAsia="黑体" w:hAnsi="黑体" w:cs="黑体" w:hint="eastAsia"/>
                <w:kern w:val="21"/>
                <w:sz w:val="18"/>
                <w:szCs w:val="18"/>
              </w:rPr>
            </w:pPr>
            <w:r>
              <w:rPr>
                <w:rFonts w:ascii="黑体" w:eastAsia="黑体" w:hAnsi="黑体" w:cs="黑体" w:hint="eastAsia"/>
                <w:kern w:val="21"/>
                <w:sz w:val="18"/>
                <w:szCs w:val="18"/>
              </w:rPr>
              <w:t>%</w:t>
            </w:r>
          </w:p>
        </w:tc>
      </w:tr>
      <w:tr w:rsidR="00EE713F" w14:paraId="78D3C2C3" w14:textId="77777777">
        <w:trPr>
          <w:trHeight w:hRule="exact" w:val="340"/>
        </w:trPr>
        <w:tc>
          <w:tcPr>
            <w:tcW w:w="2880" w:type="dxa"/>
          </w:tcPr>
          <w:p w14:paraId="080A8520"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紫外光</w:t>
            </w:r>
            <w:proofErr w:type="gramStart"/>
            <w:r>
              <w:rPr>
                <w:rFonts w:ascii="宋体" w:hAnsi="宋体" w:hint="eastAsia"/>
                <w:sz w:val="18"/>
                <w:szCs w:val="18"/>
              </w:rPr>
              <w:t>谱</w:t>
            </w:r>
            <w:r>
              <w:rPr>
                <w:rFonts w:ascii="宋体" w:hAnsi="宋体" w:hint="eastAsia"/>
                <w:kern w:val="21"/>
                <w:sz w:val="18"/>
                <w:szCs w:val="18"/>
              </w:rPr>
              <w:t>比色皿</w:t>
            </w:r>
            <w:proofErr w:type="gramEnd"/>
          </w:p>
        </w:tc>
        <w:tc>
          <w:tcPr>
            <w:tcW w:w="2880" w:type="dxa"/>
            <w:vAlign w:val="center"/>
          </w:tcPr>
          <w:p w14:paraId="16A1BEA5"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200</w:t>
            </w:r>
          </w:p>
        </w:tc>
        <w:tc>
          <w:tcPr>
            <w:tcW w:w="2880" w:type="dxa"/>
            <w:vAlign w:val="center"/>
          </w:tcPr>
          <w:p w14:paraId="561B8540"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≥80</w:t>
            </w:r>
          </w:p>
        </w:tc>
      </w:tr>
      <w:tr w:rsidR="00EE713F" w14:paraId="189DE08F" w14:textId="77777777">
        <w:trPr>
          <w:trHeight w:hRule="exact" w:val="340"/>
        </w:trPr>
        <w:tc>
          <w:tcPr>
            <w:tcW w:w="2880" w:type="dxa"/>
          </w:tcPr>
          <w:p w14:paraId="6EE39CDC"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可见光</w:t>
            </w:r>
            <w:r>
              <w:rPr>
                <w:rFonts w:ascii="宋体" w:hAnsi="宋体" w:hint="eastAsia"/>
                <w:sz w:val="18"/>
                <w:szCs w:val="18"/>
              </w:rPr>
              <w:t>谱</w:t>
            </w:r>
            <w:r>
              <w:rPr>
                <w:rFonts w:ascii="宋体" w:hAnsi="宋体" w:hint="eastAsia"/>
                <w:kern w:val="21"/>
                <w:sz w:val="18"/>
                <w:szCs w:val="18"/>
              </w:rPr>
              <w:t>比色</w:t>
            </w:r>
            <w:proofErr w:type="gramStart"/>
            <w:r>
              <w:rPr>
                <w:rFonts w:ascii="宋体" w:hAnsi="宋体" w:hint="eastAsia"/>
                <w:kern w:val="21"/>
                <w:sz w:val="18"/>
                <w:szCs w:val="18"/>
              </w:rPr>
              <w:t>皿</w:t>
            </w:r>
            <w:proofErr w:type="gramEnd"/>
          </w:p>
        </w:tc>
        <w:tc>
          <w:tcPr>
            <w:tcW w:w="2880" w:type="dxa"/>
            <w:vAlign w:val="center"/>
          </w:tcPr>
          <w:p w14:paraId="2D05A506"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360</w:t>
            </w:r>
          </w:p>
        </w:tc>
        <w:tc>
          <w:tcPr>
            <w:tcW w:w="2880" w:type="dxa"/>
            <w:vAlign w:val="center"/>
          </w:tcPr>
          <w:p w14:paraId="4C98AFD2"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≥80</w:t>
            </w:r>
          </w:p>
        </w:tc>
      </w:tr>
      <w:tr w:rsidR="00EE713F" w14:paraId="78B95421" w14:textId="77777777">
        <w:trPr>
          <w:trHeight w:hRule="exact" w:val="340"/>
        </w:trPr>
        <w:tc>
          <w:tcPr>
            <w:tcW w:w="2880" w:type="dxa"/>
          </w:tcPr>
          <w:p w14:paraId="7BBC9C8C"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红外光</w:t>
            </w:r>
            <w:r>
              <w:rPr>
                <w:rFonts w:ascii="宋体" w:hAnsi="宋体" w:hint="eastAsia"/>
                <w:sz w:val="18"/>
                <w:szCs w:val="18"/>
              </w:rPr>
              <w:t>谱</w:t>
            </w:r>
            <w:r>
              <w:rPr>
                <w:rFonts w:ascii="宋体" w:hAnsi="宋体" w:hint="eastAsia"/>
                <w:kern w:val="21"/>
                <w:sz w:val="18"/>
                <w:szCs w:val="18"/>
              </w:rPr>
              <w:t>比色</w:t>
            </w:r>
            <w:proofErr w:type="gramStart"/>
            <w:r>
              <w:rPr>
                <w:rFonts w:ascii="宋体" w:hAnsi="宋体" w:hint="eastAsia"/>
                <w:kern w:val="21"/>
                <w:sz w:val="18"/>
                <w:szCs w:val="18"/>
              </w:rPr>
              <w:t>皿</w:t>
            </w:r>
            <w:proofErr w:type="gramEnd"/>
          </w:p>
        </w:tc>
        <w:tc>
          <w:tcPr>
            <w:tcW w:w="2880" w:type="dxa"/>
            <w:vAlign w:val="center"/>
          </w:tcPr>
          <w:p w14:paraId="0DCE9575"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2730</w:t>
            </w:r>
          </w:p>
        </w:tc>
        <w:tc>
          <w:tcPr>
            <w:tcW w:w="2880" w:type="dxa"/>
            <w:vAlign w:val="center"/>
          </w:tcPr>
          <w:p w14:paraId="494860E0" w14:textId="77777777" w:rsidR="00EE713F" w:rsidRDefault="00000000">
            <w:pPr>
              <w:spacing w:line="320" w:lineRule="exact"/>
              <w:jc w:val="center"/>
              <w:rPr>
                <w:rFonts w:ascii="宋体" w:hAnsi="宋体" w:hint="eastAsia"/>
                <w:kern w:val="21"/>
                <w:sz w:val="18"/>
                <w:szCs w:val="18"/>
              </w:rPr>
            </w:pPr>
            <w:r>
              <w:rPr>
                <w:rFonts w:ascii="宋体" w:hAnsi="宋体" w:hint="eastAsia"/>
                <w:kern w:val="21"/>
                <w:sz w:val="18"/>
                <w:szCs w:val="18"/>
              </w:rPr>
              <w:t>≥86</w:t>
            </w:r>
          </w:p>
        </w:tc>
      </w:tr>
    </w:tbl>
    <w:p w14:paraId="78DD5F42" w14:textId="77777777" w:rsidR="00EE713F" w:rsidRDefault="00000000">
      <w:pPr>
        <w:pStyle w:val="afff0"/>
        <w:spacing w:before="156" w:after="156"/>
      </w:pPr>
      <w:bookmarkStart w:id="71" w:name="_Toc227146693"/>
      <w:bookmarkStart w:id="72" w:name="_Toc227146652"/>
      <w:r>
        <w:rPr>
          <w:rFonts w:hint="eastAsia"/>
        </w:rPr>
        <w:t>配套一致性</w:t>
      </w:r>
      <w:bookmarkEnd w:id="71"/>
      <w:bookmarkEnd w:id="72"/>
    </w:p>
    <w:p w14:paraId="5F9C6F1F" w14:textId="77777777" w:rsidR="00EE713F" w:rsidRDefault="00000000">
      <w:pPr>
        <w:pStyle w:val="afffffffffffc"/>
        <w:ind w:firstLineChars="95" w:firstLine="199"/>
      </w:pPr>
      <w:r>
        <w:rPr>
          <w:rFonts w:hint="eastAsia"/>
        </w:rPr>
        <w:t>在配套使用的比色</w:t>
      </w:r>
      <w:proofErr w:type="gramStart"/>
      <w:r>
        <w:rPr>
          <w:rFonts w:hint="eastAsia"/>
        </w:rPr>
        <w:t>皿</w:t>
      </w:r>
      <w:proofErr w:type="gramEnd"/>
      <w:r>
        <w:rPr>
          <w:rFonts w:hint="eastAsia"/>
        </w:rPr>
        <w:t>中，相同光程的一组比色</w:t>
      </w:r>
      <w:proofErr w:type="gramStart"/>
      <w:r>
        <w:rPr>
          <w:rFonts w:hint="eastAsia"/>
        </w:rPr>
        <w:t>皿</w:t>
      </w:r>
      <w:proofErr w:type="gramEnd"/>
      <w:r>
        <w:rPr>
          <w:rFonts w:hint="eastAsia"/>
        </w:rPr>
        <w:t>之间透射比的差值应符合表6的要求。</w:t>
      </w:r>
    </w:p>
    <w:p w14:paraId="0F5FD3C1" w14:textId="77777777" w:rsidR="00EE713F" w:rsidRDefault="00000000">
      <w:pPr>
        <w:tabs>
          <w:tab w:val="center" w:pos="4088"/>
          <w:tab w:val="left" w:pos="5940"/>
        </w:tabs>
        <w:spacing w:beforeLines="30" w:before="93" w:afterLines="30" w:after="93" w:line="240" w:lineRule="auto"/>
        <w:jc w:val="center"/>
        <w:rPr>
          <w:rFonts w:ascii="黑体" w:eastAsia="黑体" w:hAnsi="宋体" w:hint="eastAsia"/>
        </w:rPr>
      </w:pPr>
      <w:r>
        <w:rPr>
          <w:rFonts w:ascii="黑体" w:eastAsia="黑体" w:hAnsi="宋体" w:hint="eastAsia"/>
        </w:rPr>
        <w:t>表6  配套一致性</w:t>
      </w:r>
    </w:p>
    <w:tbl>
      <w:tblPr>
        <w:tblW w:w="8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4"/>
        <w:gridCol w:w="1230"/>
        <w:gridCol w:w="1724"/>
        <w:gridCol w:w="2915"/>
      </w:tblGrid>
      <w:tr w:rsidR="00EE713F" w14:paraId="7A2E302E" w14:textId="77777777">
        <w:tc>
          <w:tcPr>
            <w:tcW w:w="2794" w:type="dxa"/>
            <w:vAlign w:val="center"/>
          </w:tcPr>
          <w:p w14:paraId="6A4B3E45"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名     称</w:t>
            </w:r>
          </w:p>
        </w:tc>
        <w:tc>
          <w:tcPr>
            <w:tcW w:w="1230" w:type="dxa"/>
            <w:vAlign w:val="center"/>
          </w:tcPr>
          <w:p w14:paraId="63A0CEE1" w14:textId="77777777" w:rsidR="00EE713F" w:rsidRDefault="00000000">
            <w:pPr>
              <w:adjustRightInd/>
              <w:spacing w:line="240" w:lineRule="exact"/>
              <w:jc w:val="center"/>
              <w:rPr>
                <w:rFonts w:ascii="黑体" w:eastAsia="黑体" w:hAnsi="黑体" w:cs="黑体" w:hint="eastAsia"/>
                <w:sz w:val="18"/>
                <w:szCs w:val="18"/>
              </w:rPr>
            </w:pPr>
            <w:r>
              <w:rPr>
                <w:rFonts w:ascii="黑体" w:eastAsia="黑体" w:hAnsi="黑体" w:cs="黑体" w:hint="eastAsia"/>
                <w:sz w:val="18"/>
                <w:szCs w:val="18"/>
              </w:rPr>
              <w:t>波长</w:t>
            </w:r>
          </w:p>
          <w:p w14:paraId="2B2D8A92" w14:textId="77777777" w:rsidR="00EE713F" w:rsidRDefault="00000000">
            <w:pPr>
              <w:adjustRightInd/>
              <w:spacing w:line="240" w:lineRule="exact"/>
              <w:jc w:val="center"/>
              <w:rPr>
                <w:rFonts w:ascii="黑体" w:eastAsia="黑体" w:hAnsi="黑体" w:cs="黑体" w:hint="eastAsia"/>
                <w:sz w:val="18"/>
                <w:szCs w:val="18"/>
              </w:rPr>
            </w:pPr>
            <w:r>
              <w:rPr>
                <w:rFonts w:ascii="黑体" w:eastAsia="黑体" w:hAnsi="黑体" w:cs="黑体" w:hint="eastAsia"/>
                <w:sz w:val="18"/>
                <w:szCs w:val="18"/>
              </w:rPr>
              <w:t>nm</w:t>
            </w:r>
          </w:p>
        </w:tc>
        <w:tc>
          <w:tcPr>
            <w:tcW w:w="1724" w:type="dxa"/>
            <w:vAlign w:val="center"/>
          </w:tcPr>
          <w:p w14:paraId="0D29CE0C"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测试介质</w:t>
            </w:r>
          </w:p>
        </w:tc>
        <w:tc>
          <w:tcPr>
            <w:tcW w:w="2915" w:type="dxa"/>
            <w:vAlign w:val="center"/>
          </w:tcPr>
          <w:p w14:paraId="17D24F05"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配套一致性</w:t>
            </w:r>
          </w:p>
        </w:tc>
      </w:tr>
      <w:tr w:rsidR="00EE713F" w14:paraId="4B819C7E" w14:textId="77777777">
        <w:trPr>
          <w:trHeight w:hRule="exact" w:val="340"/>
        </w:trPr>
        <w:tc>
          <w:tcPr>
            <w:tcW w:w="2794" w:type="dxa"/>
            <w:vAlign w:val="center"/>
          </w:tcPr>
          <w:p w14:paraId="58FB4BD9"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紫外光</w:t>
            </w:r>
            <w:proofErr w:type="gramStart"/>
            <w:r>
              <w:rPr>
                <w:rFonts w:ascii="宋体" w:hAnsi="宋体" w:hint="eastAsia"/>
                <w:sz w:val="18"/>
                <w:szCs w:val="18"/>
              </w:rPr>
              <w:t>谱比色皿</w:t>
            </w:r>
            <w:proofErr w:type="gramEnd"/>
          </w:p>
        </w:tc>
        <w:tc>
          <w:tcPr>
            <w:tcW w:w="1230" w:type="dxa"/>
            <w:vAlign w:val="center"/>
          </w:tcPr>
          <w:p w14:paraId="3B99967B"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220</w:t>
            </w:r>
          </w:p>
        </w:tc>
        <w:tc>
          <w:tcPr>
            <w:tcW w:w="1724" w:type="dxa"/>
            <w:vAlign w:val="center"/>
          </w:tcPr>
          <w:p w14:paraId="0E2EAD93"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蒸馏水</w:t>
            </w:r>
          </w:p>
        </w:tc>
        <w:tc>
          <w:tcPr>
            <w:tcW w:w="2915" w:type="dxa"/>
            <w:vMerge w:val="restart"/>
            <w:vAlign w:val="center"/>
          </w:tcPr>
          <w:p w14:paraId="2FC59F6B" w14:textId="77777777" w:rsidR="00EE713F" w:rsidRDefault="00000000">
            <w:pPr>
              <w:jc w:val="center"/>
              <w:rPr>
                <w:rFonts w:ascii="宋体" w:hAnsi="宋体" w:hint="eastAsia"/>
                <w:sz w:val="18"/>
                <w:szCs w:val="18"/>
              </w:rPr>
            </w:pPr>
            <w:r>
              <w:rPr>
                <w:rFonts w:ascii="宋体" w:hAnsi="宋体" w:hint="eastAsia"/>
                <w:sz w:val="18"/>
                <w:szCs w:val="18"/>
              </w:rPr>
              <w:t>相同光程的一组比色</w:t>
            </w:r>
            <w:proofErr w:type="gramStart"/>
            <w:r>
              <w:rPr>
                <w:rFonts w:ascii="宋体" w:hAnsi="宋体" w:hint="eastAsia"/>
                <w:sz w:val="18"/>
                <w:szCs w:val="18"/>
              </w:rPr>
              <w:t>皿</w:t>
            </w:r>
            <w:proofErr w:type="gramEnd"/>
            <w:r>
              <w:rPr>
                <w:rFonts w:ascii="宋体" w:hAnsi="宋体" w:hint="eastAsia"/>
                <w:sz w:val="18"/>
                <w:szCs w:val="18"/>
              </w:rPr>
              <w:t>透射比的差值应不大于0.5%</w:t>
            </w:r>
          </w:p>
        </w:tc>
      </w:tr>
      <w:tr w:rsidR="00EE713F" w14:paraId="08A5E102" w14:textId="77777777">
        <w:trPr>
          <w:trHeight w:hRule="exact" w:val="340"/>
        </w:trPr>
        <w:tc>
          <w:tcPr>
            <w:tcW w:w="2794" w:type="dxa"/>
            <w:vAlign w:val="center"/>
          </w:tcPr>
          <w:p w14:paraId="465D78B2"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可见光谱比色</w:t>
            </w:r>
            <w:proofErr w:type="gramStart"/>
            <w:r>
              <w:rPr>
                <w:rFonts w:ascii="宋体" w:hAnsi="宋体" w:hint="eastAsia"/>
                <w:sz w:val="18"/>
                <w:szCs w:val="18"/>
              </w:rPr>
              <w:t>皿</w:t>
            </w:r>
            <w:proofErr w:type="gramEnd"/>
          </w:p>
        </w:tc>
        <w:tc>
          <w:tcPr>
            <w:tcW w:w="1230" w:type="dxa"/>
            <w:vAlign w:val="center"/>
          </w:tcPr>
          <w:p w14:paraId="0AEC2639"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440</w:t>
            </w:r>
          </w:p>
        </w:tc>
        <w:tc>
          <w:tcPr>
            <w:tcW w:w="1724" w:type="dxa"/>
            <w:vAlign w:val="center"/>
          </w:tcPr>
          <w:p w14:paraId="20831F38"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蒸馏水</w:t>
            </w:r>
          </w:p>
        </w:tc>
        <w:tc>
          <w:tcPr>
            <w:tcW w:w="2915" w:type="dxa"/>
            <w:vMerge/>
            <w:vAlign w:val="center"/>
          </w:tcPr>
          <w:p w14:paraId="615157E5" w14:textId="77777777" w:rsidR="00EE713F" w:rsidRDefault="00EE713F">
            <w:pPr>
              <w:jc w:val="center"/>
              <w:rPr>
                <w:rFonts w:ascii="宋体" w:hAnsi="宋体" w:hint="eastAsia"/>
                <w:sz w:val="18"/>
                <w:szCs w:val="18"/>
              </w:rPr>
            </w:pPr>
          </w:p>
        </w:tc>
      </w:tr>
      <w:tr w:rsidR="00EE713F" w14:paraId="0D8040BC" w14:textId="77777777">
        <w:trPr>
          <w:trHeight w:hRule="exact" w:val="340"/>
        </w:trPr>
        <w:tc>
          <w:tcPr>
            <w:tcW w:w="2794" w:type="dxa"/>
            <w:vAlign w:val="center"/>
          </w:tcPr>
          <w:p w14:paraId="5EB5C405"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红外光谱比色</w:t>
            </w:r>
            <w:proofErr w:type="gramStart"/>
            <w:r>
              <w:rPr>
                <w:rFonts w:ascii="宋体" w:hAnsi="宋体" w:hint="eastAsia"/>
                <w:sz w:val="18"/>
                <w:szCs w:val="18"/>
              </w:rPr>
              <w:t>皿</w:t>
            </w:r>
            <w:proofErr w:type="gramEnd"/>
          </w:p>
        </w:tc>
        <w:tc>
          <w:tcPr>
            <w:tcW w:w="1230" w:type="dxa"/>
            <w:vAlign w:val="center"/>
          </w:tcPr>
          <w:p w14:paraId="7E2DD9CA"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2730</w:t>
            </w:r>
          </w:p>
        </w:tc>
        <w:tc>
          <w:tcPr>
            <w:tcW w:w="1724" w:type="dxa"/>
            <w:vAlign w:val="center"/>
          </w:tcPr>
          <w:p w14:paraId="400922C1" w14:textId="77777777" w:rsidR="00EE713F" w:rsidRDefault="00000000">
            <w:pPr>
              <w:spacing w:line="320" w:lineRule="exact"/>
              <w:jc w:val="center"/>
              <w:rPr>
                <w:rFonts w:ascii="宋体" w:hAnsi="宋体" w:hint="eastAsia"/>
                <w:sz w:val="18"/>
                <w:szCs w:val="18"/>
              </w:rPr>
            </w:pPr>
            <w:r>
              <w:rPr>
                <w:rFonts w:ascii="宋体" w:hAnsi="宋体" w:hint="eastAsia"/>
                <w:sz w:val="18"/>
                <w:szCs w:val="18"/>
              </w:rPr>
              <w:t>蒸馏水</w:t>
            </w:r>
          </w:p>
        </w:tc>
        <w:tc>
          <w:tcPr>
            <w:tcW w:w="2915" w:type="dxa"/>
            <w:vMerge/>
            <w:vAlign w:val="center"/>
          </w:tcPr>
          <w:p w14:paraId="39871011" w14:textId="77777777" w:rsidR="00EE713F" w:rsidRDefault="00EE713F">
            <w:pPr>
              <w:jc w:val="center"/>
              <w:rPr>
                <w:rFonts w:ascii="宋体" w:hAnsi="宋体" w:hint="eastAsia"/>
              </w:rPr>
            </w:pPr>
          </w:p>
        </w:tc>
      </w:tr>
    </w:tbl>
    <w:p w14:paraId="0C4016A3" w14:textId="77777777" w:rsidR="00EE713F" w:rsidRDefault="00000000">
      <w:pPr>
        <w:pStyle w:val="afff0"/>
        <w:spacing w:before="156" w:after="156"/>
      </w:pPr>
      <w:bookmarkStart w:id="73" w:name="_Toc227146653"/>
      <w:bookmarkStart w:id="74" w:name="_Toc227146694"/>
      <w:r>
        <w:rPr>
          <w:rFonts w:hint="eastAsia"/>
        </w:rPr>
        <w:t>表面粗糙度</w:t>
      </w:r>
      <w:bookmarkEnd w:id="73"/>
      <w:bookmarkEnd w:id="74"/>
    </w:p>
    <w:p w14:paraId="11B11062" w14:textId="77777777" w:rsidR="00EE713F" w:rsidRDefault="00000000">
      <w:pPr>
        <w:pStyle w:val="a2"/>
        <w:numPr>
          <w:ilvl w:val="0"/>
          <w:numId w:val="0"/>
        </w:numPr>
        <w:ind w:firstLineChars="150" w:firstLine="315"/>
        <w:rPr>
          <w:rFonts w:ascii="宋体" w:eastAsia="宋体" w:hAnsi="宋体" w:hint="eastAsia"/>
          <w:szCs w:val="21"/>
        </w:rPr>
      </w:pPr>
      <w:r>
        <w:rPr>
          <w:rFonts w:ascii="宋体" w:eastAsia="宋体" w:hAnsi="宋体" w:hint="eastAsia"/>
        </w:rPr>
        <w:lastRenderedPageBreak/>
        <w:t>比色</w:t>
      </w:r>
      <w:proofErr w:type="gramStart"/>
      <w:r>
        <w:rPr>
          <w:rFonts w:ascii="宋体" w:eastAsia="宋体" w:hAnsi="宋体" w:hint="eastAsia"/>
        </w:rPr>
        <w:t>皿</w:t>
      </w:r>
      <w:proofErr w:type="gramEnd"/>
      <w:r>
        <w:rPr>
          <w:rFonts w:ascii="宋体" w:eastAsia="宋体" w:hAnsi="宋体" w:hint="eastAsia"/>
        </w:rPr>
        <w:t>的表面粗糙度Ra值应符合表7的要求：</w:t>
      </w:r>
      <w:r>
        <w:rPr>
          <w:rFonts w:ascii="宋体" w:eastAsia="宋体" w:hAnsi="宋体" w:hint="eastAsia"/>
          <w:szCs w:val="21"/>
        </w:rPr>
        <w:t xml:space="preserve"> </w:t>
      </w:r>
    </w:p>
    <w:p w14:paraId="50CE36AC" w14:textId="77777777" w:rsidR="00EE713F" w:rsidRDefault="00000000">
      <w:pPr>
        <w:spacing w:beforeLines="30" w:before="93" w:afterLines="30" w:after="93" w:line="240" w:lineRule="auto"/>
        <w:jc w:val="center"/>
        <w:rPr>
          <w:rFonts w:ascii="宋体" w:hAnsi="宋体" w:hint="eastAsia"/>
        </w:rPr>
      </w:pPr>
      <w:r>
        <w:rPr>
          <w:rFonts w:ascii="黑体" w:eastAsia="黑体" w:hAnsi="宋体" w:hint="eastAsia"/>
        </w:rPr>
        <w:t xml:space="preserve">表7  表面粗糙度                   </w:t>
      </w:r>
      <w:r>
        <w:rPr>
          <w:rFonts w:ascii="宋体" w:hAnsi="宋体" w:hint="eastAsia"/>
        </w:rPr>
        <w:t xml:space="preserve"> </w:t>
      </w:r>
    </w:p>
    <w:p w14:paraId="121451BC" w14:textId="77777777" w:rsidR="00EE713F" w:rsidRDefault="00000000">
      <w:pPr>
        <w:jc w:val="center"/>
        <w:rPr>
          <w:rFonts w:ascii="黑体" w:eastAsia="黑体" w:hAnsi="宋体" w:hint="eastAsia"/>
        </w:rPr>
      </w:pPr>
      <w:r>
        <w:rPr>
          <w:rFonts w:ascii="宋体" w:hAnsi="宋体" w:hint="eastAsia"/>
        </w:rPr>
        <w:t xml:space="preserve">                                                           </w:t>
      </w:r>
      <w:r>
        <w:rPr>
          <w:rFonts w:ascii="宋体" w:hAnsi="宋体" w:hint="eastAsia"/>
          <w:sz w:val="18"/>
          <w:szCs w:val="18"/>
        </w:rPr>
        <w:t>单位为微米</w:t>
      </w:r>
    </w:p>
    <w:tbl>
      <w:tblPr>
        <w:tblW w:w="86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4"/>
        <w:gridCol w:w="4516"/>
      </w:tblGrid>
      <w:tr w:rsidR="00EE713F" w14:paraId="19E16FBE" w14:textId="77777777">
        <w:trPr>
          <w:trHeight w:hRule="exact" w:val="369"/>
        </w:trPr>
        <w:tc>
          <w:tcPr>
            <w:tcW w:w="4134" w:type="dxa"/>
            <w:vAlign w:val="center"/>
          </w:tcPr>
          <w:p w14:paraId="30904654" w14:textId="77777777" w:rsidR="00EE713F" w:rsidRDefault="00000000">
            <w:pPr>
              <w:jc w:val="center"/>
              <w:rPr>
                <w:rFonts w:ascii="黑体" w:eastAsia="黑体" w:hAnsi="黑体" w:cs="黑体" w:hint="eastAsia"/>
                <w:kern w:val="21"/>
                <w:sz w:val="18"/>
                <w:szCs w:val="18"/>
              </w:rPr>
            </w:pPr>
            <w:r>
              <w:rPr>
                <w:rFonts w:ascii="黑体" w:eastAsia="黑体" w:hAnsi="黑体" w:cs="黑体" w:hint="eastAsia"/>
                <w:kern w:val="21"/>
                <w:sz w:val="18"/>
                <w:szCs w:val="18"/>
              </w:rPr>
              <w:t>名    称</w:t>
            </w:r>
          </w:p>
        </w:tc>
        <w:tc>
          <w:tcPr>
            <w:tcW w:w="4516" w:type="dxa"/>
            <w:vAlign w:val="center"/>
          </w:tcPr>
          <w:p w14:paraId="29E6E4BA" w14:textId="77777777" w:rsidR="00EE713F" w:rsidRDefault="00000000">
            <w:pPr>
              <w:jc w:val="center"/>
              <w:rPr>
                <w:rFonts w:ascii="黑体" w:eastAsia="黑体" w:hAnsi="黑体" w:cs="黑体" w:hint="eastAsia"/>
                <w:kern w:val="21"/>
                <w:sz w:val="18"/>
                <w:szCs w:val="18"/>
              </w:rPr>
            </w:pPr>
            <w:r>
              <w:rPr>
                <w:rFonts w:ascii="黑体" w:eastAsia="黑体" w:hAnsi="黑体" w:cs="黑体" w:hint="eastAsia"/>
                <w:kern w:val="21"/>
                <w:sz w:val="18"/>
                <w:szCs w:val="18"/>
              </w:rPr>
              <w:t>Ra值</w:t>
            </w:r>
          </w:p>
        </w:tc>
      </w:tr>
      <w:tr w:rsidR="00EE713F" w14:paraId="6D8DF66E" w14:textId="77777777">
        <w:trPr>
          <w:trHeight w:hRule="exact" w:val="369"/>
        </w:trPr>
        <w:tc>
          <w:tcPr>
            <w:tcW w:w="4134" w:type="dxa"/>
            <w:vAlign w:val="center"/>
          </w:tcPr>
          <w:p w14:paraId="78887A07" w14:textId="77777777" w:rsidR="00EE713F" w:rsidRDefault="00000000">
            <w:pPr>
              <w:jc w:val="center"/>
              <w:rPr>
                <w:rFonts w:ascii="宋体" w:hAnsi="宋体" w:hint="eastAsia"/>
                <w:kern w:val="21"/>
                <w:sz w:val="18"/>
                <w:szCs w:val="18"/>
              </w:rPr>
            </w:pPr>
            <w:r>
              <w:rPr>
                <w:rFonts w:ascii="宋体" w:hAnsi="宋体" w:hint="eastAsia"/>
                <w:kern w:val="21"/>
                <w:sz w:val="18"/>
                <w:szCs w:val="18"/>
              </w:rPr>
              <w:t>透光面</w:t>
            </w:r>
          </w:p>
        </w:tc>
        <w:tc>
          <w:tcPr>
            <w:tcW w:w="4516" w:type="dxa"/>
            <w:vAlign w:val="center"/>
          </w:tcPr>
          <w:p w14:paraId="26BE4C9D" w14:textId="77777777" w:rsidR="00EE713F" w:rsidRDefault="00000000">
            <w:pPr>
              <w:jc w:val="center"/>
              <w:rPr>
                <w:rFonts w:ascii="宋体" w:hAnsi="宋体" w:hint="eastAsia"/>
                <w:kern w:val="21"/>
                <w:sz w:val="18"/>
                <w:szCs w:val="18"/>
              </w:rPr>
            </w:pPr>
            <w:r>
              <w:rPr>
                <w:rFonts w:ascii="宋体" w:hAnsi="宋体" w:hint="eastAsia"/>
                <w:kern w:val="21"/>
                <w:sz w:val="18"/>
                <w:szCs w:val="18"/>
              </w:rPr>
              <w:t>≤0.025</w:t>
            </w:r>
          </w:p>
        </w:tc>
      </w:tr>
      <w:tr w:rsidR="00EE713F" w14:paraId="387F3A9D" w14:textId="77777777">
        <w:trPr>
          <w:trHeight w:hRule="exact" w:val="369"/>
        </w:trPr>
        <w:tc>
          <w:tcPr>
            <w:tcW w:w="4134" w:type="dxa"/>
            <w:vAlign w:val="center"/>
          </w:tcPr>
          <w:p w14:paraId="7A33BA2A" w14:textId="77777777" w:rsidR="00EE713F" w:rsidRDefault="00000000">
            <w:pPr>
              <w:jc w:val="center"/>
              <w:rPr>
                <w:rFonts w:ascii="宋体" w:hAnsi="宋体" w:hint="eastAsia"/>
                <w:kern w:val="21"/>
                <w:sz w:val="18"/>
                <w:szCs w:val="18"/>
              </w:rPr>
            </w:pPr>
            <w:r>
              <w:rPr>
                <w:rFonts w:ascii="宋体" w:hAnsi="宋体" w:hint="eastAsia"/>
                <w:kern w:val="21"/>
                <w:sz w:val="18"/>
                <w:szCs w:val="18"/>
              </w:rPr>
              <w:t>非透光面内侧</w:t>
            </w:r>
          </w:p>
        </w:tc>
        <w:tc>
          <w:tcPr>
            <w:tcW w:w="4516" w:type="dxa"/>
            <w:vAlign w:val="center"/>
          </w:tcPr>
          <w:p w14:paraId="2D79E627" w14:textId="77777777" w:rsidR="00EE713F" w:rsidRDefault="00000000">
            <w:pPr>
              <w:jc w:val="center"/>
              <w:rPr>
                <w:rFonts w:ascii="宋体" w:hAnsi="宋体" w:hint="eastAsia"/>
                <w:kern w:val="21"/>
                <w:sz w:val="18"/>
                <w:szCs w:val="18"/>
              </w:rPr>
            </w:pPr>
            <w:r>
              <w:rPr>
                <w:rFonts w:ascii="宋体" w:hAnsi="宋体" w:hint="eastAsia"/>
                <w:kern w:val="21"/>
                <w:sz w:val="18"/>
                <w:szCs w:val="18"/>
              </w:rPr>
              <w:t>≤0.1</w:t>
            </w:r>
          </w:p>
        </w:tc>
      </w:tr>
      <w:tr w:rsidR="00EE713F" w14:paraId="46DA7D0A" w14:textId="77777777">
        <w:trPr>
          <w:trHeight w:hRule="exact" w:val="369"/>
        </w:trPr>
        <w:tc>
          <w:tcPr>
            <w:tcW w:w="4134" w:type="dxa"/>
            <w:vAlign w:val="center"/>
          </w:tcPr>
          <w:p w14:paraId="03F867B7" w14:textId="77777777" w:rsidR="00EE713F" w:rsidRDefault="00000000">
            <w:pPr>
              <w:jc w:val="center"/>
              <w:rPr>
                <w:rFonts w:ascii="宋体" w:hAnsi="宋体" w:hint="eastAsia"/>
                <w:kern w:val="21"/>
                <w:sz w:val="18"/>
                <w:szCs w:val="18"/>
              </w:rPr>
            </w:pPr>
            <w:r>
              <w:rPr>
                <w:rFonts w:ascii="宋体" w:hAnsi="宋体" w:hint="eastAsia"/>
                <w:kern w:val="21"/>
                <w:sz w:val="18"/>
                <w:szCs w:val="18"/>
              </w:rPr>
              <w:t>非透光面外侧</w:t>
            </w:r>
          </w:p>
        </w:tc>
        <w:tc>
          <w:tcPr>
            <w:tcW w:w="4516" w:type="dxa"/>
            <w:vAlign w:val="center"/>
          </w:tcPr>
          <w:p w14:paraId="6BAF8050" w14:textId="77777777" w:rsidR="00EE713F" w:rsidRDefault="00000000">
            <w:pPr>
              <w:jc w:val="center"/>
              <w:rPr>
                <w:rFonts w:ascii="宋体" w:hAnsi="宋体" w:hint="eastAsia"/>
                <w:kern w:val="21"/>
                <w:sz w:val="18"/>
                <w:szCs w:val="18"/>
              </w:rPr>
            </w:pPr>
            <w:r>
              <w:rPr>
                <w:rFonts w:ascii="宋体" w:hAnsi="宋体" w:hint="eastAsia"/>
                <w:kern w:val="21"/>
                <w:sz w:val="18"/>
                <w:szCs w:val="18"/>
              </w:rPr>
              <w:t>≤3.2</w:t>
            </w:r>
          </w:p>
        </w:tc>
      </w:tr>
    </w:tbl>
    <w:p w14:paraId="46FBCBC3" w14:textId="77777777" w:rsidR="00EE713F" w:rsidRDefault="00000000">
      <w:pPr>
        <w:pStyle w:val="afff0"/>
        <w:spacing w:before="156" w:after="156"/>
      </w:pPr>
      <w:bookmarkStart w:id="75" w:name="_Toc227146695"/>
      <w:bookmarkStart w:id="76" w:name="_Toc227146654"/>
      <w:r>
        <w:rPr>
          <w:rFonts w:hint="eastAsia"/>
        </w:rPr>
        <w:t>表面疵病</w:t>
      </w:r>
      <w:bookmarkEnd w:id="75"/>
      <w:bookmarkEnd w:id="76"/>
    </w:p>
    <w:p w14:paraId="44C4DD98" w14:textId="77777777" w:rsidR="00EE713F" w:rsidRDefault="00000000">
      <w:pPr>
        <w:pStyle w:val="afff1"/>
        <w:spacing w:before="156" w:after="156"/>
      </w:pPr>
      <w:bookmarkStart w:id="77" w:name="_Toc227146655"/>
      <w:r>
        <w:rPr>
          <w:rFonts w:hint="eastAsia"/>
        </w:rPr>
        <w:t>比色</w:t>
      </w:r>
      <w:proofErr w:type="gramStart"/>
      <w:r>
        <w:rPr>
          <w:rFonts w:hint="eastAsia"/>
        </w:rPr>
        <w:t>皿</w:t>
      </w:r>
      <w:proofErr w:type="gramEnd"/>
      <w:r>
        <w:rPr>
          <w:rFonts w:hint="eastAsia"/>
        </w:rPr>
        <w:t>光通区范围的表面疵病</w:t>
      </w:r>
      <w:bookmarkEnd w:id="77"/>
    </w:p>
    <w:p w14:paraId="4F75DD52" w14:textId="77777777" w:rsidR="00EE713F" w:rsidRDefault="00000000">
      <w:pPr>
        <w:pStyle w:val="afffff8"/>
        <w:ind w:firstLine="420"/>
      </w:pPr>
      <w:r>
        <w:rPr>
          <w:rFonts w:hint="eastAsia"/>
        </w:rPr>
        <w:t>比色</w:t>
      </w:r>
      <w:proofErr w:type="gramStart"/>
      <w:r>
        <w:rPr>
          <w:rFonts w:hint="eastAsia"/>
        </w:rPr>
        <w:t>皿</w:t>
      </w:r>
      <w:proofErr w:type="gramEnd"/>
      <w:r>
        <w:rPr>
          <w:rFonts w:hint="eastAsia"/>
        </w:rPr>
        <w:t>光通区应符合以下要求：</w:t>
      </w:r>
    </w:p>
    <w:p w14:paraId="77B8691A" w14:textId="77777777" w:rsidR="00EE713F" w:rsidRDefault="00000000">
      <w:pPr>
        <w:pStyle w:val="afffffffffffd"/>
        <w:ind w:leftChars="14" w:left="29" w:firstLineChars="0" w:firstLine="363"/>
        <w:rPr>
          <w:rFonts w:hAnsi="宋体" w:hint="eastAsia"/>
          <w:szCs w:val="21"/>
        </w:rPr>
      </w:pPr>
      <w:r>
        <w:rPr>
          <w:rFonts w:hAnsi="宋体" w:hint="eastAsia"/>
          <w:szCs w:val="21"/>
        </w:rPr>
        <w:t>a) 不存在直径大于0.3 mm的麻点；</w:t>
      </w:r>
    </w:p>
    <w:p w14:paraId="78A5143C" w14:textId="77777777" w:rsidR="00EE713F" w:rsidRDefault="00000000">
      <w:pPr>
        <w:pStyle w:val="afffffffffffd"/>
        <w:ind w:leftChars="14" w:left="29" w:firstLineChars="0" w:firstLine="363"/>
        <w:rPr>
          <w:rFonts w:hAnsi="宋体" w:hint="eastAsia"/>
          <w:szCs w:val="21"/>
        </w:rPr>
      </w:pPr>
      <w:r>
        <w:rPr>
          <w:rFonts w:hAnsi="宋体" w:hint="eastAsia"/>
          <w:szCs w:val="21"/>
        </w:rPr>
        <w:t>b) 直径在0.1 mm～0.3 mm的麻点不超过2个；</w:t>
      </w:r>
    </w:p>
    <w:p w14:paraId="7006437F" w14:textId="77777777" w:rsidR="00EE713F" w:rsidRDefault="00000000">
      <w:pPr>
        <w:pStyle w:val="afffffffffffd"/>
        <w:ind w:leftChars="14" w:left="29" w:firstLineChars="0" w:firstLine="363"/>
        <w:rPr>
          <w:rFonts w:hAnsi="宋体" w:hint="eastAsia"/>
          <w:color w:val="FF0000"/>
          <w:szCs w:val="21"/>
        </w:rPr>
      </w:pPr>
      <w:r>
        <w:rPr>
          <w:rFonts w:hAnsi="宋体" w:hint="eastAsia"/>
          <w:szCs w:val="21"/>
        </w:rPr>
        <w:t>c) 直径小于0.1 mm的麻点不密集；</w:t>
      </w:r>
    </w:p>
    <w:p w14:paraId="3B584929" w14:textId="77777777" w:rsidR="00EE713F" w:rsidRDefault="00000000">
      <w:pPr>
        <w:pStyle w:val="afffffffffffd"/>
        <w:ind w:leftChars="14" w:left="29" w:firstLineChars="0" w:firstLine="363"/>
        <w:rPr>
          <w:rFonts w:hAnsi="宋体" w:hint="eastAsia"/>
          <w:szCs w:val="21"/>
        </w:rPr>
      </w:pPr>
      <w:r>
        <w:rPr>
          <w:rFonts w:hAnsi="宋体" w:hint="eastAsia"/>
          <w:szCs w:val="21"/>
        </w:rPr>
        <w:t>d）不存在宽度大于0.03 mm的擦痕；</w:t>
      </w:r>
    </w:p>
    <w:p w14:paraId="44FB84A2" w14:textId="77777777" w:rsidR="00EE713F" w:rsidRDefault="00000000">
      <w:pPr>
        <w:pStyle w:val="afffffffffffd"/>
        <w:ind w:leftChars="14" w:left="29" w:firstLineChars="0" w:firstLine="363"/>
        <w:rPr>
          <w:rFonts w:hAnsi="宋体" w:hint="eastAsia"/>
          <w:szCs w:val="21"/>
        </w:rPr>
      </w:pPr>
      <w:r>
        <w:rPr>
          <w:rFonts w:hAnsi="宋体" w:hint="eastAsia"/>
          <w:szCs w:val="21"/>
        </w:rPr>
        <w:t>e) 宽度在0.02 mm～0.03 mm的擦痕长度不大于4 mm，总长度不大于10 mm；</w:t>
      </w:r>
    </w:p>
    <w:p w14:paraId="001C136C" w14:textId="77777777" w:rsidR="00EE713F" w:rsidRDefault="00000000">
      <w:pPr>
        <w:pStyle w:val="afffffffffffd"/>
        <w:ind w:leftChars="14" w:left="29" w:firstLineChars="0" w:firstLine="363"/>
        <w:rPr>
          <w:rFonts w:hAnsi="宋体" w:hint="eastAsia"/>
          <w:szCs w:val="21"/>
        </w:rPr>
      </w:pPr>
      <w:r>
        <w:rPr>
          <w:rFonts w:hAnsi="宋体" w:hint="eastAsia"/>
          <w:szCs w:val="21"/>
        </w:rPr>
        <w:t>f) 宽度小于0.02 mm的擦痕不密集。</w:t>
      </w:r>
    </w:p>
    <w:p w14:paraId="5021BE2C" w14:textId="77777777" w:rsidR="00EE713F" w:rsidRDefault="00000000">
      <w:pPr>
        <w:pStyle w:val="afff1"/>
        <w:spacing w:before="156" w:after="156"/>
      </w:pPr>
      <w:bookmarkStart w:id="78" w:name="_Toc227146656"/>
      <w:r>
        <w:rPr>
          <w:rFonts w:hint="eastAsia"/>
        </w:rPr>
        <w:t>比色</w:t>
      </w:r>
      <w:proofErr w:type="gramStart"/>
      <w:r>
        <w:rPr>
          <w:rFonts w:hint="eastAsia"/>
        </w:rPr>
        <w:t>皿</w:t>
      </w:r>
      <w:proofErr w:type="gramEnd"/>
      <w:r>
        <w:rPr>
          <w:rFonts w:hint="eastAsia"/>
        </w:rPr>
        <w:t>非光通区内表面疵病</w:t>
      </w:r>
      <w:bookmarkEnd w:id="78"/>
    </w:p>
    <w:p w14:paraId="398970B5" w14:textId="77777777" w:rsidR="00EE713F" w:rsidRDefault="00000000">
      <w:pPr>
        <w:pStyle w:val="afffff8"/>
        <w:ind w:firstLine="420"/>
        <w:rPr>
          <w:color w:val="EE0000"/>
        </w:rPr>
      </w:pPr>
      <w:r>
        <w:rPr>
          <w:rFonts w:hint="eastAsia"/>
        </w:rPr>
        <w:t>比色</w:t>
      </w:r>
      <w:proofErr w:type="gramStart"/>
      <w:r>
        <w:rPr>
          <w:rFonts w:hint="eastAsia"/>
        </w:rPr>
        <w:t>皿</w:t>
      </w:r>
      <w:proofErr w:type="gramEnd"/>
      <w:r>
        <w:rPr>
          <w:rFonts w:hint="eastAsia"/>
        </w:rPr>
        <w:t>非光通区应符合以下要求：</w:t>
      </w:r>
    </w:p>
    <w:p w14:paraId="68B5A5FF" w14:textId="77777777" w:rsidR="00EE713F" w:rsidRDefault="00000000">
      <w:pPr>
        <w:pStyle w:val="afffffffffffd"/>
        <w:ind w:leftChars="14" w:left="29" w:firstLineChars="0" w:firstLine="363"/>
        <w:rPr>
          <w:rFonts w:hAnsi="宋体" w:hint="eastAsia"/>
          <w:szCs w:val="21"/>
        </w:rPr>
      </w:pPr>
      <w:r>
        <w:rPr>
          <w:rFonts w:hAnsi="宋体" w:hint="eastAsia"/>
          <w:szCs w:val="21"/>
        </w:rPr>
        <w:t>a) 麻点不形成雾状；</w:t>
      </w:r>
    </w:p>
    <w:p w14:paraId="1BAE041A" w14:textId="77777777" w:rsidR="00EE713F" w:rsidRDefault="00000000">
      <w:pPr>
        <w:pStyle w:val="afffffffffffd"/>
        <w:ind w:leftChars="14" w:left="29" w:firstLineChars="0" w:firstLine="363"/>
        <w:rPr>
          <w:rFonts w:hAnsi="宋体" w:hint="eastAsia"/>
          <w:szCs w:val="21"/>
        </w:rPr>
      </w:pPr>
      <w:r>
        <w:rPr>
          <w:rFonts w:hAnsi="宋体" w:hint="eastAsia"/>
          <w:szCs w:val="21"/>
        </w:rPr>
        <w:t>b) 无明显的擦痕。</w:t>
      </w:r>
    </w:p>
    <w:p w14:paraId="7DE01276" w14:textId="77777777" w:rsidR="00EE713F" w:rsidRDefault="00000000">
      <w:pPr>
        <w:pStyle w:val="afff0"/>
        <w:spacing w:before="156" w:after="156"/>
      </w:pPr>
      <w:bookmarkStart w:id="79" w:name="_Toc227146696"/>
      <w:bookmarkStart w:id="80" w:name="_Toc227146657"/>
      <w:r>
        <w:rPr>
          <w:rFonts w:hint="eastAsia"/>
        </w:rPr>
        <w:t>外观</w:t>
      </w:r>
      <w:bookmarkEnd w:id="79"/>
      <w:bookmarkEnd w:id="80"/>
    </w:p>
    <w:p w14:paraId="183141D7" w14:textId="77777777" w:rsidR="00EE713F" w:rsidRDefault="00000000">
      <w:pPr>
        <w:pStyle w:val="afff1"/>
        <w:spacing w:before="156" w:after="156"/>
      </w:pPr>
      <w:bookmarkStart w:id="81" w:name="_Toc227146658"/>
      <w:r>
        <w:rPr>
          <w:rFonts w:hint="eastAsia"/>
        </w:rPr>
        <w:t>比色</w:t>
      </w:r>
      <w:proofErr w:type="gramStart"/>
      <w:r>
        <w:rPr>
          <w:rFonts w:hint="eastAsia"/>
        </w:rPr>
        <w:t>皿</w:t>
      </w:r>
      <w:proofErr w:type="gramEnd"/>
      <w:r>
        <w:rPr>
          <w:rFonts w:hint="eastAsia"/>
        </w:rPr>
        <w:t>的几何形状应完整，应无直径大于0.5 mm的破边。</w:t>
      </w:r>
      <w:bookmarkEnd w:id="81"/>
    </w:p>
    <w:p w14:paraId="34B78A15" w14:textId="77777777" w:rsidR="00EE713F" w:rsidRDefault="00000000">
      <w:pPr>
        <w:pStyle w:val="afff1"/>
        <w:spacing w:before="156" w:after="156"/>
        <w:rPr>
          <w:b/>
        </w:rPr>
      </w:pPr>
      <w:bookmarkStart w:id="82" w:name="_Toc227146659"/>
      <w:bookmarkStart w:id="83" w:name="_Hlk227151404"/>
      <w:r>
        <w:rPr>
          <w:rFonts w:hint="eastAsia"/>
        </w:rPr>
        <w:t>比色</w:t>
      </w:r>
      <w:proofErr w:type="gramStart"/>
      <w:r>
        <w:rPr>
          <w:rFonts w:hint="eastAsia"/>
        </w:rPr>
        <w:t>皿</w:t>
      </w:r>
      <w:proofErr w:type="gramEnd"/>
      <w:r>
        <w:rPr>
          <w:rFonts w:hint="eastAsia"/>
        </w:rPr>
        <w:t>粘接面要求</w:t>
      </w:r>
      <w:bookmarkEnd w:id="82"/>
    </w:p>
    <w:bookmarkEnd w:id="83"/>
    <w:p w14:paraId="00390B38" w14:textId="77777777" w:rsidR="00EE713F" w:rsidRDefault="00000000">
      <w:pPr>
        <w:pStyle w:val="afffff8"/>
        <w:ind w:firstLine="420"/>
      </w:pPr>
      <w:r>
        <w:rPr>
          <w:rFonts w:hint="eastAsia"/>
        </w:rPr>
        <w:t>比色</w:t>
      </w:r>
      <w:proofErr w:type="gramStart"/>
      <w:r>
        <w:rPr>
          <w:rFonts w:hint="eastAsia"/>
        </w:rPr>
        <w:t>皿</w:t>
      </w:r>
      <w:proofErr w:type="gramEnd"/>
      <w:r>
        <w:rPr>
          <w:rFonts w:hint="eastAsia"/>
        </w:rPr>
        <w:t>粘接面应符合以下要求：</w:t>
      </w:r>
    </w:p>
    <w:p w14:paraId="277010AD" w14:textId="77777777" w:rsidR="00EE713F" w:rsidRDefault="00000000">
      <w:pPr>
        <w:pStyle w:val="afffffffffffc"/>
        <w:ind w:leftChars="14" w:left="29" w:firstLineChars="0" w:firstLine="363"/>
        <w:rPr>
          <w:rFonts w:hAnsi="宋体" w:hint="eastAsia"/>
          <w:szCs w:val="21"/>
        </w:rPr>
      </w:pPr>
      <w:r>
        <w:rPr>
          <w:rFonts w:hAnsi="宋体" w:hint="eastAsia"/>
          <w:szCs w:val="21"/>
        </w:rPr>
        <w:t>a) 粘接牢固，存放液体后不渗漏；</w:t>
      </w:r>
    </w:p>
    <w:p w14:paraId="113C9292" w14:textId="77777777" w:rsidR="00EE713F" w:rsidRDefault="00000000">
      <w:pPr>
        <w:pStyle w:val="afffffffffffc"/>
        <w:ind w:leftChars="14" w:left="29" w:firstLineChars="0" w:firstLine="363"/>
      </w:pPr>
      <w:r>
        <w:rPr>
          <w:rFonts w:hint="eastAsia"/>
        </w:rPr>
        <w:t>b) 气孔、斑点直径不大于0.5 mm</w:t>
      </w:r>
      <w:r>
        <w:rPr>
          <w:rFonts w:hAnsi="宋体" w:hint="eastAsia"/>
          <w:szCs w:val="21"/>
        </w:rPr>
        <w:t>；</w:t>
      </w:r>
      <w:r>
        <w:rPr>
          <w:rFonts w:hint="eastAsia"/>
        </w:rPr>
        <w:t xml:space="preserve"> </w:t>
      </w:r>
    </w:p>
    <w:p w14:paraId="5BCFA51B" w14:textId="77777777" w:rsidR="00EE713F" w:rsidRDefault="00000000">
      <w:pPr>
        <w:pStyle w:val="afffffffffffc"/>
        <w:ind w:leftChars="14" w:left="29" w:firstLineChars="0" w:firstLine="363"/>
        <w:rPr>
          <w:rFonts w:hAnsi="宋体" w:hint="eastAsia"/>
          <w:szCs w:val="21"/>
        </w:rPr>
      </w:pPr>
      <w:r>
        <w:rPr>
          <w:rFonts w:hint="eastAsia"/>
        </w:rPr>
        <w:t>c）直径0.4 mm</w:t>
      </w:r>
      <w:r>
        <w:rPr>
          <w:rFonts w:hAnsi="宋体" w:hint="eastAsia"/>
          <w:szCs w:val="21"/>
        </w:rPr>
        <w:t>～</w:t>
      </w:r>
      <w:r>
        <w:rPr>
          <w:rFonts w:hint="eastAsia"/>
        </w:rPr>
        <w:t xml:space="preserve">0.5 </w:t>
      </w:r>
      <w:r>
        <w:rPr>
          <w:rFonts w:hAnsi="宋体" w:hint="eastAsia"/>
          <w:szCs w:val="21"/>
        </w:rPr>
        <w:t>mm</w:t>
      </w:r>
      <w:r>
        <w:rPr>
          <w:rFonts w:hint="eastAsia"/>
        </w:rPr>
        <w:t xml:space="preserve">的气孔、斑点不超过2 </w:t>
      </w:r>
      <w:proofErr w:type="gramStart"/>
      <w:r>
        <w:rPr>
          <w:rFonts w:hint="eastAsia"/>
        </w:rPr>
        <w:t>个</w:t>
      </w:r>
      <w:proofErr w:type="gramEnd"/>
      <w:r>
        <w:rPr>
          <w:rFonts w:hAnsi="宋体" w:hint="eastAsia"/>
          <w:szCs w:val="21"/>
        </w:rPr>
        <w:t>；</w:t>
      </w:r>
    </w:p>
    <w:p w14:paraId="47FDF43E" w14:textId="77777777" w:rsidR="00EE713F" w:rsidRDefault="00000000">
      <w:pPr>
        <w:pStyle w:val="afffffffffffc"/>
        <w:ind w:leftChars="14" w:left="29" w:firstLineChars="0" w:firstLine="363"/>
      </w:pPr>
      <w:r>
        <w:rPr>
          <w:rFonts w:hAnsi="宋体" w:hint="eastAsia"/>
          <w:szCs w:val="21"/>
        </w:rPr>
        <w:t>d）直径小于0.4 mm的</w:t>
      </w:r>
      <w:r>
        <w:rPr>
          <w:rFonts w:hint="eastAsia"/>
        </w:rPr>
        <w:t>气孔、斑点不密集；</w:t>
      </w:r>
    </w:p>
    <w:p w14:paraId="748FDCE4" w14:textId="77777777" w:rsidR="00EE713F" w:rsidRDefault="00000000">
      <w:pPr>
        <w:pStyle w:val="afffffffffffc"/>
        <w:ind w:leftChars="14" w:left="29" w:firstLineChars="0" w:firstLine="363"/>
      </w:pPr>
      <w:r>
        <w:rPr>
          <w:rFonts w:hAnsi="宋体" w:hint="eastAsia"/>
          <w:szCs w:val="21"/>
        </w:rPr>
        <w:t xml:space="preserve">e) </w:t>
      </w:r>
      <w:r>
        <w:rPr>
          <w:rFonts w:hint="eastAsia"/>
        </w:rPr>
        <w:t>气孔、斑点不与内壁相通。</w:t>
      </w:r>
    </w:p>
    <w:p w14:paraId="4E1A0605" w14:textId="77777777" w:rsidR="00EE713F" w:rsidRDefault="00000000">
      <w:pPr>
        <w:pStyle w:val="afff0"/>
        <w:numPr>
          <w:ilvl w:val="2"/>
          <w:numId w:val="0"/>
        </w:numPr>
        <w:spacing w:before="156" w:after="156"/>
        <w:rPr>
          <w:b/>
        </w:rPr>
      </w:pPr>
      <w:bookmarkStart w:id="84" w:name="_Toc227146660"/>
      <w:bookmarkStart w:id="85" w:name="_Toc227146697"/>
      <w:r>
        <w:rPr>
          <w:rFonts w:hint="eastAsia"/>
        </w:rPr>
        <w:t>5.9  耐酸碱及有机溶剂的</w:t>
      </w:r>
      <w:proofErr w:type="gramStart"/>
      <w:r>
        <w:rPr>
          <w:rFonts w:hint="eastAsia"/>
        </w:rPr>
        <w:t>浸蚀</w:t>
      </w:r>
      <w:bookmarkEnd w:id="84"/>
      <w:bookmarkEnd w:id="85"/>
      <w:proofErr w:type="gramEnd"/>
    </w:p>
    <w:p w14:paraId="5765DCEF" w14:textId="77777777" w:rsidR="00EE713F" w:rsidRDefault="00000000">
      <w:pPr>
        <w:pStyle w:val="a1"/>
        <w:numPr>
          <w:ilvl w:val="0"/>
          <w:numId w:val="0"/>
        </w:numPr>
        <w:ind w:firstLineChars="200" w:firstLine="420"/>
        <w:rPr>
          <w:rFonts w:ascii="宋体" w:eastAsia="宋体" w:hAnsi="宋体" w:hint="eastAsia"/>
        </w:rPr>
      </w:pPr>
      <w:r>
        <w:rPr>
          <w:rFonts w:ascii="宋体" w:eastAsia="宋体" w:hAnsi="宋体" w:hint="eastAsia"/>
        </w:rPr>
        <w:t>比色</w:t>
      </w:r>
      <w:proofErr w:type="gramStart"/>
      <w:r>
        <w:rPr>
          <w:rFonts w:ascii="宋体" w:eastAsia="宋体" w:hAnsi="宋体" w:hint="eastAsia"/>
        </w:rPr>
        <w:t>皿</w:t>
      </w:r>
      <w:proofErr w:type="gramEnd"/>
      <w:r>
        <w:rPr>
          <w:rFonts w:ascii="宋体" w:eastAsia="宋体" w:hAnsi="宋体" w:hint="eastAsia"/>
        </w:rPr>
        <w:t>应能耐受体积比为1:1的盐酸、240 g/L的氢氧化钠、四氯乙烯三种介质，分别浸泡</w:t>
      </w:r>
      <w:r>
        <w:rPr>
          <w:rFonts w:ascii="宋体" w:eastAsia="宋体" w:hAnsi="宋体"/>
        </w:rPr>
        <w:t>24</w:t>
      </w:r>
      <w:r>
        <w:rPr>
          <w:rFonts w:ascii="宋体" w:eastAsia="宋体" w:hAnsi="宋体" w:hint="eastAsia"/>
        </w:rPr>
        <w:t xml:space="preserve"> h后应无脱胶、渗漏现象。</w:t>
      </w:r>
    </w:p>
    <w:p w14:paraId="79D9A4F9" w14:textId="77777777" w:rsidR="00EE713F" w:rsidRDefault="00EE713F">
      <w:pPr>
        <w:pStyle w:val="afffffffffffc"/>
        <w:ind w:firstLine="420"/>
      </w:pPr>
    </w:p>
    <w:p w14:paraId="2D9AD0BB" w14:textId="77777777" w:rsidR="00EE713F" w:rsidRDefault="00000000">
      <w:pPr>
        <w:pStyle w:val="afff"/>
        <w:spacing w:before="312" w:after="312"/>
      </w:pPr>
      <w:bookmarkStart w:id="86" w:name="_Toc227146698"/>
      <w:bookmarkStart w:id="87" w:name="_Toc227146661"/>
      <w:r>
        <w:rPr>
          <w:rFonts w:hint="eastAsia"/>
        </w:rPr>
        <w:t>试验方法</w:t>
      </w:r>
      <w:bookmarkEnd w:id="86"/>
      <w:bookmarkEnd w:id="87"/>
    </w:p>
    <w:p w14:paraId="27465B8B" w14:textId="77777777" w:rsidR="00EE713F" w:rsidRDefault="00000000">
      <w:pPr>
        <w:pStyle w:val="afff0"/>
        <w:spacing w:before="156" w:after="156"/>
        <w:rPr>
          <w:rFonts w:hAnsi="黑体" w:cs="黑体" w:hint="eastAsia"/>
        </w:rPr>
      </w:pPr>
      <w:bookmarkStart w:id="88" w:name="_Toc227146662"/>
      <w:bookmarkStart w:id="89" w:name="_Toc227146699"/>
      <w:r>
        <w:rPr>
          <w:rFonts w:hint="eastAsia"/>
        </w:rPr>
        <w:lastRenderedPageBreak/>
        <w:t>试验条件</w:t>
      </w:r>
    </w:p>
    <w:p w14:paraId="5132B385" w14:textId="77777777" w:rsidR="00EE713F" w:rsidRDefault="00000000">
      <w:pPr>
        <w:pStyle w:val="afff0"/>
        <w:numPr>
          <w:ilvl w:val="2"/>
          <w:numId w:val="0"/>
        </w:numPr>
        <w:spacing w:before="156" w:after="156"/>
        <w:rPr>
          <w:rFonts w:hAnsi="黑体" w:cs="黑体" w:hint="eastAsia"/>
        </w:rPr>
      </w:pPr>
      <w:r>
        <w:rPr>
          <w:rFonts w:hAnsi="黑体" w:cs="黑体" w:hint="eastAsia"/>
        </w:rPr>
        <w:t>6.1.1  试验正常工作条件：</w:t>
      </w:r>
    </w:p>
    <w:p w14:paraId="211DCEDC" w14:textId="77777777" w:rsidR="00EE713F" w:rsidRDefault="00000000">
      <w:pPr>
        <w:pStyle w:val="afffff8"/>
        <w:ind w:firstLine="420"/>
      </w:pPr>
      <w:r>
        <w:rPr>
          <w:rFonts w:hint="eastAsia"/>
        </w:rPr>
        <w:t>本试验方法均应在5.1所规定的条件下进行。</w:t>
      </w:r>
    </w:p>
    <w:p w14:paraId="0F9583B9" w14:textId="77777777" w:rsidR="00EE713F" w:rsidRDefault="00000000">
      <w:pPr>
        <w:pStyle w:val="afffff8"/>
        <w:spacing w:beforeLines="50" w:before="156" w:afterLines="50" w:after="156"/>
        <w:ind w:firstLineChars="0" w:firstLine="0"/>
        <w:outlineLvl w:val="1"/>
        <w:rPr>
          <w:rFonts w:ascii="黑体" w:eastAsia="黑体" w:hAnsi="黑体" w:cs="黑体" w:hint="eastAsia"/>
        </w:rPr>
      </w:pPr>
      <w:r>
        <w:rPr>
          <w:rFonts w:ascii="黑体" w:eastAsia="黑体" w:hAnsi="黑体" w:cs="黑体" w:hint="eastAsia"/>
        </w:rPr>
        <w:t>6.1.2  试验设备和量具：</w:t>
      </w:r>
    </w:p>
    <w:p w14:paraId="75EB13B7" w14:textId="77777777" w:rsidR="00EE713F" w:rsidRDefault="00000000">
      <w:pPr>
        <w:pStyle w:val="afffff8"/>
        <w:numPr>
          <w:ilvl w:val="0"/>
          <w:numId w:val="34"/>
        </w:numPr>
        <w:ind w:firstLine="420"/>
      </w:pPr>
      <w:r>
        <w:rPr>
          <w:rFonts w:hint="eastAsia"/>
        </w:rPr>
        <w:t>紫外可见分光光度计：计量性能为Ⅱ级；</w:t>
      </w:r>
    </w:p>
    <w:p w14:paraId="56604692" w14:textId="77777777" w:rsidR="00EE713F" w:rsidRDefault="00000000">
      <w:pPr>
        <w:pStyle w:val="afffff8"/>
        <w:numPr>
          <w:ilvl w:val="0"/>
          <w:numId w:val="34"/>
        </w:numPr>
        <w:ind w:firstLine="420"/>
      </w:pPr>
      <w:r>
        <w:rPr>
          <w:rFonts w:hint="eastAsia"/>
        </w:rPr>
        <w:t>红外分光光度计：计量性能为B类；</w:t>
      </w:r>
    </w:p>
    <w:p w14:paraId="468028E1" w14:textId="77777777" w:rsidR="00EE713F" w:rsidRDefault="00000000">
      <w:pPr>
        <w:pStyle w:val="afffff8"/>
        <w:numPr>
          <w:ilvl w:val="0"/>
          <w:numId w:val="34"/>
        </w:numPr>
        <w:ind w:firstLine="420"/>
      </w:pPr>
      <w:r>
        <w:rPr>
          <w:rFonts w:hAnsi="宋体" w:cs="宋体" w:hint="eastAsia"/>
          <w:szCs w:val="21"/>
        </w:rPr>
        <w:t>游标卡尺：</w:t>
      </w:r>
      <w:r>
        <w:rPr>
          <w:rFonts w:hAnsi="宋体" w:cs="宋体"/>
          <w:szCs w:val="21"/>
        </w:rPr>
        <w:t>分度值0.02 mm</w:t>
      </w:r>
      <w:r>
        <w:rPr>
          <w:rFonts w:hAnsi="宋体" w:cs="宋体" w:hint="eastAsia"/>
          <w:szCs w:val="21"/>
        </w:rPr>
        <w:t>；</w:t>
      </w:r>
    </w:p>
    <w:p w14:paraId="3DAD1169" w14:textId="77777777" w:rsidR="00EE713F" w:rsidRDefault="00000000">
      <w:pPr>
        <w:pStyle w:val="afffff8"/>
        <w:numPr>
          <w:ilvl w:val="0"/>
          <w:numId w:val="34"/>
        </w:numPr>
        <w:ind w:firstLine="420"/>
      </w:pPr>
      <w:r>
        <w:rPr>
          <w:rFonts w:hAnsi="宋体" w:cs="宋体" w:hint="eastAsia"/>
          <w:szCs w:val="21"/>
        </w:rPr>
        <w:t>外径千分尺：</w:t>
      </w:r>
      <w:r>
        <w:rPr>
          <w:rFonts w:hAnsi="宋体" w:cs="宋体"/>
          <w:szCs w:val="21"/>
        </w:rPr>
        <w:t>分度值0.01 mm</w:t>
      </w:r>
      <w:r>
        <w:rPr>
          <w:rFonts w:hAnsi="宋体" w:cs="宋体" w:hint="eastAsia"/>
          <w:szCs w:val="21"/>
        </w:rPr>
        <w:t>；</w:t>
      </w:r>
    </w:p>
    <w:p w14:paraId="3381C289" w14:textId="77777777" w:rsidR="00EE713F" w:rsidRDefault="00000000">
      <w:pPr>
        <w:pStyle w:val="afffff8"/>
        <w:numPr>
          <w:ilvl w:val="0"/>
          <w:numId w:val="34"/>
        </w:numPr>
        <w:ind w:firstLine="420"/>
        <w:rPr>
          <w:szCs w:val="21"/>
        </w:rPr>
      </w:pPr>
      <w:r>
        <w:rPr>
          <w:rFonts w:hAnsi="宋体" w:cs="宋体" w:hint="eastAsia"/>
          <w:szCs w:val="21"/>
        </w:rPr>
        <w:t>内径千分尺：</w:t>
      </w:r>
      <w:r>
        <w:rPr>
          <w:rFonts w:hAnsi="宋体" w:cs="宋体"/>
          <w:szCs w:val="21"/>
        </w:rPr>
        <w:t>分度值0.01 mm</w:t>
      </w:r>
      <w:r>
        <w:rPr>
          <w:rFonts w:hAnsi="宋体" w:cs="宋体" w:hint="eastAsia"/>
          <w:szCs w:val="21"/>
        </w:rPr>
        <w:t>；</w:t>
      </w:r>
    </w:p>
    <w:p w14:paraId="1410CFFF" w14:textId="77777777" w:rsidR="00EE713F" w:rsidRDefault="00000000">
      <w:pPr>
        <w:pStyle w:val="afffff8"/>
        <w:numPr>
          <w:ilvl w:val="0"/>
          <w:numId w:val="34"/>
        </w:numPr>
        <w:ind w:firstLine="420"/>
        <w:rPr>
          <w:szCs w:val="21"/>
        </w:rPr>
      </w:pPr>
      <w:r>
        <w:rPr>
          <w:rFonts w:hAnsi="宋体" w:cs="宋体" w:hint="eastAsia"/>
          <w:szCs w:val="21"/>
        </w:rPr>
        <w:t>数显深度卡尺：分辨力</w:t>
      </w:r>
      <w:r>
        <w:rPr>
          <w:rFonts w:hAnsi="宋体" w:cs="宋体"/>
          <w:color w:val="FF0000"/>
          <w:szCs w:val="21"/>
        </w:rPr>
        <w:t xml:space="preserve"> </w:t>
      </w:r>
      <w:r>
        <w:rPr>
          <w:rFonts w:hAnsi="宋体" w:cs="宋体"/>
          <w:color w:val="000000" w:themeColor="text1"/>
          <w:szCs w:val="21"/>
        </w:rPr>
        <w:t>0.01 mm</w:t>
      </w:r>
      <w:r>
        <w:rPr>
          <w:rFonts w:hAnsi="宋体" w:cs="宋体" w:hint="eastAsia"/>
          <w:color w:val="000000" w:themeColor="text1"/>
          <w:szCs w:val="21"/>
        </w:rPr>
        <w:t>；</w:t>
      </w:r>
    </w:p>
    <w:p w14:paraId="64083563" w14:textId="77777777" w:rsidR="00EE713F" w:rsidRDefault="00000000">
      <w:pPr>
        <w:pStyle w:val="afffff8"/>
        <w:numPr>
          <w:ilvl w:val="0"/>
          <w:numId w:val="34"/>
        </w:numPr>
        <w:ind w:firstLine="420"/>
        <w:rPr>
          <w:szCs w:val="21"/>
        </w:rPr>
      </w:pPr>
      <w:r>
        <w:rPr>
          <w:rFonts w:hint="eastAsia"/>
        </w:rPr>
        <w:t>影像测量仪：</w:t>
      </w:r>
      <w:r>
        <w:rPr>
          <w:rFonts w:hAnsi="宋体" w:cs="宋体"/>
          <w:szCs w:val="21"/>
          <w:lang w:bidi="ar"/>
        </w:rPr>
        <w:t>长度测量</w:t>
      </w:r>
      <w:r>
        <w:rPr>
          <w:rFonts w:hAnsi="宋体" w:cs="宋体" w:hint="eastAsia"/>
          <w:szCs w:val="21"/>
          <w:lang w:bidi="ar"/>
        </w:rPr>
        <w:t>最大允许</w:t>
      </w:r>
      <w:r>
        <w:rPr>
          <w:rFonts w:hAnsi="宋体" w:cs="宋体"/>
          <w:szCs w:val="21"/>
          <w:lang w:bidi="ar"/>
        </w:rPr>
        <w:t xml:space="preserve">示值误差不超过 </w:t>
      </w:r>
      <w:r>
        <w:rPr>
          <w:rFonts w:hAnsi="宋体" w:cs="宋体"/>
          <w:color w:val="1F2329"/>
          <w:szCs w:val="21"/>
          <w:lang w:bidi="ar"/>
        </w:rPr>
        <w:t>(4+L/</w:t>
      </w:r>
      <w:r>
        <w:rPr>
          <w:rFonts w:hAnsi="宋体" w:cs="宋体" w:hint="eastAsia"/>
          <w:color w:val="1F2329"/>
          <w:szCs w:val="21"/>
          <w:lang w:bidi="ar"/>
        </w:rPr>
        <w:t>50</w:t>
      </w:r>
      <w:r>
        <w:rPr>
          <w:rFonts w:hAnsi="宋体" w:cs="宋体"/>
          <w:color w:val="1F2329"/>
          <w:szCs w:val="21"/>
          <w:lang w:bidi="ar"/>
        </w:rPr>
        <w:t>)</w:t>
      </w:r>
      <w:r>
        <w:rPr>
          <w:rFonts w:hAnsi="宋体" w:cs="宋体" w:hint="eastAsia"/>
          <w:color w:val="1F2329"/>
          <w:szCs w:val="21"/>
          <w:lang w:bidi="ar"/>
        </w:rPr>
        <w:t xml:space="preserve"> </w:t>
      </w:r>
      <w:proofErr w:type="spellStart"/>
      <w:r>
        <w:rPr>
          <w:rFonts w:hAnsi="宋体" w:cs="宋体"/>
          <w:color w:val="1F2329"/>
          <w:szCs w:val="21"/>
          <w:lang w:bidi="ar"/>
        </w:rPr>
        <w:t>μm</w:t>
      </w:r>
      <w:proofErr w:type="spellEnd"/>
    </w:p>
    <w:p w14:paraId="29F5094F" w14:textId="77777777" w:rsidR="00EE713F" w:rsidRDefault="00000000">
      <w:pPr>
        <w:pStyle w:val="afffff8"/>
        <w:numPr>
          <w:ilvl w:val="0"/>
          <w:numId w:val="34"/>
        </w:numPr>
        <w:ind w:firstLine="420"/>
        <w:rPr>
          <w:szCs w:val="21"/>
        </w:rPr>
      </w:pPr>
      <w:r>
        <w:rPr>
          <w:rFonts w:hint="eastAsia"/>
        </w:rPr>
        <w:t>表面粗糙度测量仪：示值误差±10%；</w:t>
      </w:r>
    </w:p>
    <w:p w14:paraId="3872D638" w14:textId="77777777" w:rsidR="00EE713F" w:rsidRDefault="00000000">
      <w:pPr>
        <w:pStyle w:val="afffff8"/>
        <w:numPr>
          <w:ilvl w:val="0"/>
          <w:numId w:val="34"/>
        </w:numPr>
        <w:ind w:firstLine="420"/>
      </w:pPr>
      <w:r>
        <w:rPr>
          <w:rFonts w:hAnsi="宋体" w:cs="宋体" w:hint="eastAsia"/>
          <w:szCs w:val="21"/>
        </w:rPr>
        <w:t>坐标测量机：长度测量最大允许示值误差不超过（4.5</w:t>
      </w:r>
      <w:r>
        <w:rPr>
          <w:rFonts w:hAnsi="宋体" w:cs="宋体"/>
          <w:color w:val="1F2329"/>
          <w:szCs w:val="21"/>
          <w:lang w:bidi="ar"/>
        </w:rPr>
        <w:t>+</w:t>
      </w:r>
      <w:r>
        <w:rPr>
          <w:rFonts w:hAnsi="宋体" w:cs="宋体" w:hint="eastAsia"/>
          <w:szCs w:val="21"/>
        </w:rPr>
        <w:t xml:space="preserve">L/300） </w:t>
      </w:r>
      <w:proofErr w:type="spellStart"/>
      <w:r>
        <w:rPr>
          <w:rFonts w:hAnsi="宋体" w:cs="宋体"/>
          <w:szCs w:val="21"/>
        </w:rPr>
        <w:t>μm</w:t>
      </w:r>
      <w:proofErr w:type="spellEnd"/>
      <w:r>
        <w:rPr>
          <w:rFonts w:hAnsi="宋体" w:cs="宋体" w:hint="eastAsia"/>
          <w:szCs w:val="21"/>
        </w:rPr>
        <w:t>；</w:t>
      </w:r>
    </w:p>
    <w:p w14:paraId="2890F6DD" w14:textId="77777777" w:rsidR="00EE713F" w:rsidRDefault="00000000">
      <w:pPr>
        <w:pStyle w:val="afffff8"/>
        <w:numPr>
          <w:ilvl w:val="0"/>
          <w:numId w:val="34"/>
        </w:numPr>
        <w:ind w:firstLine="420"/>
        <w:rPr>
          <w:szCs w:val="21"/>
        </w:rPr>
      </w:pPr>
      <w:r>
        <w:rPr>
          <w:rFonts w:hAnsi="宋体" w:cs="宋体" w:hint="eastAsia"/>
          <w:szCs w:val="21"/>
        </w:rPr>
        <w:t>显微镜：总放大率误差应不超过±7.5%；</w:t>
      </w:r>
    </w:p>
    <w:p w14:paraId="5C5B51ED" w14:textId="77777777" w:rsidR="00EE713F" w:rsidRDefault="00000000">
      <w:pPr>
        <w:pStyle w:val="afffff8"/>
        <w:numPr>
          <w:ilvl w:val="0"/>
          <w:numId w:val="34"/>
        </w:numPr>
        <w:ind w:firstLine="420"/>
      </w:pPr>
      <w:r>
        <w:rPr>
          <w:rFonts w:hint="eastAsia"/>
        </w:rPr>
        <w:t>所用计量器具应经检定或校准合格。</w:t>
      </w:r>
    </w:p>
    <w:p w14:paraId="3662E28A" w14:textId="77777777" w:rsidR="00EE713F" w:rsidRDefault="00000000">
      <w:pPr>
        <w:pStyle w:val="afffff8"/>
        <w:spacing w:beforeLines="50" w:before="156" w:afterLines="50" w:after="156"/>
        <w:ind w:firstLineChars="0" w:firstLine="0"/>
        <w:rPr>
          <w:rFonts w:ascii="黑体" w:eastAsia="黑体" w:hAnsi="黑体" w:cs="黑体" w:hint="eastAsia"/>
        </w:rPr>
      </w:pPr>
      <w:r>
        <w:rPr>
          <w:rFonts w:ascii="黑体" w:eastAsia="黑体" w:hAnsi="黑体" w:cs="黑体" w:hint="eastAsia"/>
        </w:rPr>
        <w:t>6.1.3  试剂：</w:t>
      </w:r>
    </w:p>
    <w:p w14:paraId="0A99A220" w14:textId="77777777" w:rsidR="00EE713F" w:rsidRDefault="00000000">
      <w:pPr>
        <w:pStyle w:val="afffff8"/>
        <w:ind w:firstLine="420"/>
        <w:rPr>
          <w:rFonts w:hAnsi="宋体" w:cs="宋体" w:hint="eastAsia"/>
          <w:szCs w:val="21"/>
        </w:rPr>
      </w:pPr>
      <w:r>
        <w:rPr>
          <w:rFonts w:hint="eastAsia"/>
        </w:rPr>
        <w:t>a）</w:t>
      </w:r>
      <w:r>
        <w:rPr>
          <w:rFonts w:hAnsi="宋体" w:cs="宋体"/>
          <w:szCs w:val="21"/>
        </w:rPr>
        <w:t>盐酸</w:t>
      </w:r>
      <w:r>
        <w:rPr>
          <w:rFonts w:hAnsi="宋体" w:cs="宋体" w:hint="eastAsia"/>
          <w:szCs w:val="21"/>
        </w:rPr>
        <w:t>；</w:t>
      </w:r>
    </w:p>
    <w:p w14:paraId="42ED5EDF" w14:textId="77777777" w:rsidR="00EE713F" w:rsidRDefault="00000000">
      <w:pPr>
        <w:pStyle w:val="afffff8"/>
        <w:ind w:firstLine="420"/>
        <w:rPr>
          <w:rFonts w:hAnsi="宋体" w:cs="宋体" w:hint="eastAsia"/>
          <w:szCs w:val="21"/>
        </w:rPr>
      </w:pPr>
      <w:r>
        <w:rPr>
          <w:rFonts w:hAnsi="宋体" w:cs="宋体" w:hint="eastAsia"/>
          <w:szCs w:val="21"/>
        </w:rPr>
        <w:t>b）</w:t>
      </w:r>
      <w:r>
        <w:rPr>
          <w:rFonts w:hAnsi="宋体" w:cs="宋体"/>
          <w:szCs w:val="21"/>
        </w:rPr>
        <w:t>氢氧化钠</w:t>
      </w:r>
      <w:r>
        <w:rPr>
          <w:rFonts w:hAnsi="宋体" w:cs="宋体" w:hint="eastAsia"/>
          <w:szCs w:val="21"/>
        </w:rPr>
        <w:t>；</w:t>
      </w:r>
    </w:p>
    <w:p w14:paraId="275D6229" w14:textId="77777777" w:rsidR="00EE713F" w:rsidRDefault="00000000">
      <w:pPr>
        <w:pStyle w:val="afffff8"/>
        <w:ind w:firstLine="420"/>
      </w:pPr>
      <w:r>
        <w:rPr>
          <w:rFonts w:hAnsi="宋体" w:cs="宋体" w:hint="eastAsia"/>
          <w:szCs w:val="21"/>
        </w:rPr>
        <w:t>c）</w:t>
      </w:r>
      <w:r>
        <w:rPr>
          <w:rFonts w:hAnsi="宋体" w:cs="宋体"/>
          <w:szCs w:val="21"/>
        </w:rPr>
        <w:t>四氯</w:t>
      </w:r>
      <w:r>
        <w:rPr>
          <w:rFonts w:hAnsi="宋体" w:cs="宋体" w:hint="eastAsia"/>
          <w:szCs w:val="21"/>
        </w:rPr>
        <w:t>乙烯。</w:t>
      </w:r>
    </w:p>
    <w:p w14:paraId="448B8DDE" w14:textId="77777777" w:rsidR="00EE713F" w:rsidRDefault="00000000">
      <w:pPr>
        <w:pStyle w:val="afff0"/>
        <w:spacing w:before="156" w:after="156"/>
      </w:pPr>
      <w:bookmarkStart w:id="90" w:name="_Toc227146663"/>
      <w:bookmarkStart w:id="91" w:name="_Toc227146700"/>
      <w:bookmarkEnd w:id="88"/>
      <w:bookmarkEnd w:id="89"/>
      <w:r>
        <w:rPr>
          <w:rFonts w:hint="eastAsia"/>
        </w:rPr>
        <w:t>透光面平行度</w:t>
      </w:r>
      <w:bookmarkEnd w:id="90"/>
      <w:bookmarkEnd w:id="91"/>
    </w:p>
    <w:p w14:paraId="38CE68B9" w14:textId="77777777" w:rsidR="00EE713F" w:rsidRDefault="00000000">
      <w:pPr>
        <w:pStyle w:val="afffffffff4"/>
        <w:rPr>
          <w:rFonts w:ascii="黑体" w:eastAsia="黑体"/>
        </w:rPr>
      </w:pPr>
      <w:r>
        <w:rPr>
          <w:rFonts w:hint="eastAsia"/>
        </w:rPr>
        <w:t>用内测千分尺或游标卡尺对比色</w:t>
      </w:r>
      <w:proofErr w:type="gramStart"/>
      <w:r>
        <w:rPr>
          <w:rFonts w:hint="eastAsia"/>
        </w:rPr>
        <w:t>皿</w:t>
      </w:r>
      <w:proofErr w:type="gramEnd"/>
      <w:r>
        <w:rPr>
          <w:rFonts w:hint="eastAsia"/>
        </w:rPr>
        <w:t>光程进行测量，必要时,用影像测量仪或坐标测量机进行测量，所测任意两个数值的差。</w:t>
      </w:r>
    </w:p>
    <w:p w14:paraId="61944A56" w14:textId="77777777" w:rsidR="00EE713F" w:rsidRDefault="00000000">
      <w:pPr>
        <w:pStyle w:val="afffffffff4"/>
      </w:pPr>
      <w:r>
        <w:rPr>
          <w:rFonts w:hint="eastAsia"/>
        </w:rPr>
        <w:t>用外径千分尺或游标卡尺对比色</w:t>
      </w:r>
      <w:proofErr w:type="gramStart"/>
      <w:r>
        <w:rPr>
          <w:rFonts w:hint="eastAsia"/>
        </w:rPr>
        <w:t>皿</w:t>
      </w:r>
      <w:proofErr w:type="gramEnd"/>
      <w:r>
        <w:rPr>
          <w:rFonts w:hint="eastAsia"/>
        </w:rPr>
        <w:t>透光面外径进行测量，所测任意两个数值的差。</w:t>
      </w:r>
    </w:p>
    <w:p w14:paraId="10F4A9E0" w14:textId="77777777" w:rsidR="00EE713F" w:rsidRDefault="00000000">
      <w:pPr>
        <w:pStyle w:val="afff0"/>
        <w:spacing w:before="156" w:after="156"/>
        <w:rPr>
          <w:rFonts w:ascii="宋体"/>
        </w:rPr>
      </w:pPr>
      <w:bookmarkStart w:id="92" w:name="_Toc227146664"/>
      <w:bookmarkStart w:id="93" w:name="_Toc227146701"/>
      <w:r>
        <w:rPr>
          <w:rFonts w:hint="eastAsia"/>
        </w:rPr>
        <w:t>尺寸公差</w:t>
      </w:r>
      <w:bookmarkEnd w:id="92"/>
      <w:bookmarkEnd w:id="93"/>
    </w:p>
    <w:p w14:paraId="1525A7AE" w14:textId="77777777" w:rsidR="00EE713F" w:rsidRDefault="00000000">
      <w:pPr>
        <w:pStyle w:val="afffffffff4"/>
      </w:pPr>
      <w:r>
        <w:rPr>
          <w:rFonts w:hint="eastAsia"/>
        </w:rPr>
        <w:t>用外径千分尺或游标卡尺对比色</w:t>
      </w:r>
      <w:proofErr w:type="gramStart"/>
      <w:r>
        <w:rPr>
          <w:rFonts w:hint="eastAsia"/>
        </w:rPr>
        <w:t>皿</w:t>
      </w:r>
      <w:proofErr w:type="gramEnd"/>
      <w:r>
        <w:rPr>
          <w:rFonts w:hint="eastAsia"/>
        </w:rPr>
        <w:t>的外径进行测量。</w:t>
      </w:r>
    </w:p>
    <w:p w14:paraId="609E859E" w14:textId="77777777" w:rsidR="00EE713F" w:rsidRDefault="00000000">
      <w:pPr>
        <w:pStyle w:val="afffffffff4"/>
        <w:rPr>
          <w:rFonts w:cs="宋体"/>
          <w:b/>
          <w:bCs/>
          <w:color w:val="FF0000"/>
          <w:szCs w:val="21"/>
        </w:rPr>
      </w:pPr>
      <w:r>
        <w:rPr>
          <w:rFonts w:hint="eastAsia"/>
        </w:rPr>
        <w:t>用内测千分尺或游标卡尺、数显深度卡尺对比色</w:t>
      </w:r>
      <w:proofErr w:type="gramStart"/>
      <w:r>
        <w:rPr>
          <w:rFonts w:hint="eastAsia"/>
        </w:rPr>
        <w:t>皿</w:t>
      </w:r>
      <w:proofErr w:type="gramEnd"/>
      <w:r>
        <w:rPr>
          <w:rFonts w:hint="eastAsia"/>
        </w:rPr>
        <w:t>的内径进行测量,必要时,用影像测量仪或坐标测量机进行测量。</w:t>
      </w:r>
    </w:p>
    <w:p w14:paraId="3C78DC36" w14:textId="77777777" w:rsidR="00EE713F" w:rsidRDefault="00000000">
      <w:pPr>
        <w:pStyle w:val="afffffffff4"/>
      </w:pPr>
      <w:r>
        <w:rPr>
          <w:rFonts w:hint="eastAsia"/>
        </w:rPr>
        <w:t>用外径千分尺、游标卡尺对比色</w:t>
      </w:r>
      <w:proofErr w:type="gramStart"/>
      <w:r>
        <w:rPr>
          <w:rFonts w:hint="eastAsia"/>
        </w:rPr>
        <w:t>皿</w:t>
      </w:r>
      <w:proofErr w:type="gramEnd"/>
      <w:r>
        <w:rPr>
          <w:rFonts w:hint="eastAsia"/>
        </w:rPr>
        <w:t>厚度进行测量，必要时，用影像测量仪或坐标测量机进行测量。</w:t>
      </w:r>
    </w:p>
    <w:p w14:paraId="03A4C6FB" w14:textId="77777777" w:rsidR="00EE713F" w:rsidRDefault="00000000">
      <w:pPr>
        <w:pStyle w:val="afff0"/>
        <w:spacing w:before="156" w:after="156"/>
      </w:pPr>
      <w:r>
        <w:rPr>
          <w:rFonts w:hint="eastAsia"/>
        </w:rPr>
        <w:t xml:space="preserve"> </w:t>
      </w:r>
      <w:bookmarkStart w:id="94" w:name="_Toc227146702"/>
      <w:bookmarkStart w:id="95" w:name="_Toc227146665"/>
      <w:r>
        <w:rPr>
          <w:rFonts w:hint="eastAsia"/>
        </w:rPr>
        <w:t>透射比</w:t>
      </w:r>
      <w:bookmarkEnd w:id="94"/>
      <w:bookmarkEnd w:id="95"/>
    </w:p>
    <w:p w14:paraId="637249F9" w14:textId="77777777" w:rsidR="00EE713F" w:rsidRDefault="00000000">
      <w:pPr>
        <w:adjustRightInd/>
        <w:ind w:leftChars="14" w:left="29" w:firstLineChars="200" w:firstLine="420"/>
      </w:pPr>
      <w:r>
        <w:rPr>
          <w:rFonts w:hint="eastAsia"/>
        </w:rPr>
        <w:t>用紫外可见分光光度计或红外分光光度计进行检测。按表</w:t>
      </w:r>
      <w:r>
        <w:rPr>
          <w:rFonts w:ascii="宋体" w:hAnsi="宋体" w:cs="宋体" w:hint="eastAsia"/>
        </w:rPr>
        <w:t>5</w:t>
      </w:r>
      <w:r>
        <w:rPr>
          <w:rFonts w:hint="eastAsia"/>
        </w:rPr>
        <w:t>规定的波长，以空气为参比（无比色</w:t>
      </w:r>
      <w:proofErr w:type="gramStart"/>
      <w:r>
        <w:rPr>
          <w:rFonts w:hint="eastAsia"/>
        </w:rPr>
        <w:t>皿</w:t>
      </w:r>
      <w:proofErr w:type="gramEnd"/>
      <w:r>
        <w:rPr>
          <w:rFonts w:hint="eastAsia"/>
        </w:rPr>
        <w:t>），调透射比</w:t>
      </w:r>
      <w:r>
        <w:rPr>
          <w:rFonts w:ascii="宋体" w:hAnsi="宋体" w:hint="eastAsia"/>
        </w:rPr>
        <w:t>100%</w:t>
      </w:r>
      <w:r>
        <w:rPr>
          <w:rFonts w:hint="eastAsia"/>
        </w:rPr>
        <w:t>，对空比色</w:t>
      </w:r>
      <w:proofErr w:type="gramStart"/>
      <w:r>
        <w:rPr>
          <w:rFonts w:hint="eastAsia"/>
        </w:rPr>
        <w:t>皿</w:t>
      </w:r>
      <w:proofErr w:type="gramEnd"/>
      <w:r>
        <w:rPr>
          <w:rFonts w:hint="eastAsia"/>
        </w:rPr>
        <w:t>进行检测。</w:t>
      </w:r>
    </w:p>
    <w:p w14:paraId="328CB78A" w14:textId="77777777" w:rsidR="00EE713F" w:rsidRDefault="00EE713F">
      <w:pPr>
        <w:adjustRightInd/>
        <w:ind w:leftChars="14" w:left="29" w:firstLineChars="200" w:firstLine="420"/>
      </w:pPr>
    </w:p>
    <w:p w14:paraId="5B69FA0E" w14:textId="77777777" w:rsidR="00EE713F" w:rsidRDefault="00EE713F">
      <w:pPr>
        <w:adjustRightInd/>
        <w:ind w:leftChars="14" w:left="29" w:firstLineChars="200" w:firstLine="420"/>
      </w:pPr>
    </w:p>
    <w:p w14:paraId="0BAACB86" w14:textId="77777777" w:rsidR="00EE713F" w:rsidRDefault="00000000">
      <w:pPr>
        <w:pStyle w:val="afff0"/>
        <w:spacing w:before="156" w:after="156"/>
        <w:rPr>
          <w:b/>
        </w:rPr>
      </w:pPr>
      <w:r>
        <w:rPr>
          <w:rFonts w:hint="eastAsia"/>
        </w:rPr>
        <w:t xml:space="preserve"> </w:t>
      </w:r>
      <w:bookmarkStart w:id="96" w:name="_Toc227146666"/>
      <w:bookmarkStart w:id="97" w:name="_Toc227146703"/>
      <w:r>
        <w:rPr>
          <w:rFonts w:hint="eastAsia"/>
        </w:rPr>
        <w:t>配套</w:t>
      </w:r>
      <w:r>
        <w:rPr>
          <w:rFonts w:hAnsi="宋体" w:hint="eastAsia"/>
        </w:rPr>
        <w:t>一致性</w:t>
      </w:r>
      <w:bookmarkEnd w:id="96"/>
      <w:bookmarkEnd w:id="97"/>
    </w:p>
    <w:p w14:paraId="324E7E64" w14:textId="77777777" w:rsidR="00EE713F" w:rsidRDefault="00000000">
      <w:pPr>
        <w:adjustRightInd/>
        <w:ind w:leftChars="14" w:left="29" w:firstLineChars="200" w:firstLine="420"/>
      </w:pPr>
      <w:r>
        <w:rPr>
          <w:rFonts w:hint="eastAsia"/>
        </w:rPr>
        <w:lastRenderedPageBreak/>
        <w:t>用紫外可见分光光度计或红外分光光度计进行检测。用表</w:t>
      </w:r>
      <w:r>
        <w:rPr>
          <w:rFonts w:ascii="宋体" w:hAnsi="宋体" w:hint="eastAsia"/>
        </w:rPr>
        <w:t>6</w:t>
      </w:r>
      <w:r>
        <w:rPr>
          <w:rFonts w:hint="eastAsia"/>
        </w:rPr>
        <w:t>规定的波长和测试介质，将一个比色</w:t>
      </w:r>
      <w:proofErr w:type="gramStart"/>
      <w:r>
        <w:rPr>
          <w:rFonts w:hint="eastAsia"/>
        </w:rPr>
        <w:t>皿</w:t>
      </w:r>
      <w:proofErr w:type="gramEnd"/>
      <w:r>
        <w:rPr>
          <w:rFonts w:hint="eastAsia"/>
        </w:rPr>
        <w:t>的透射比调至</w:t>
      </w:r>
      <w:r>
        <w:rPr>
          <w:rFonts w:ascii="宋体" w:hAnsi="宋体" w:hint="eastAsia"/>
        </w:rPr>
        <w:t>100%</w:t>
      </w:r>
      <w:r>
        <w:rPr>
          <w:rFonts w:hint="eastAsia"/>
        </w:rPr>
        <w:t>后，测量同一组光程的</w:t>
      </w:r>
      <w:proofErr w:type="gramStart"/>
      <w:r>
        <w:rPr>
          <w:rFonts w:hint="eastAsia"/>
        </w:rPr>
        <w:t>其它比色皿</w:t>
      </w:r>
      <w:proofErr w:type="gramEnd"/>
      <w:r>
        <w:rPr>
          <w:rFonts w:hint="eastAsia"/>
        </w:rPr>
        <w:t>透射比，计算任意两个比色</w:t>
      </w:r>
      <w:proofErr w:type="gramStart"/>
      <w:r>
        <w:rPr>
          <w:rFonts w:hint="eastAsia"/>
        </w:rPr>
        <w:t>皿</w:t>
      </w:r>
      <w:proofErr w:type="gramEnd"/>
      <w:r>
        <w:rPr>
          <w:rFonts w:hint="eastAsia"/>
        </w:rPr>
        <w:t>透射比的差值。</w:t>
      </w:r>
    </w:p>
    <w:p w14:paraId="08538A57" w14:textId="77777777" w:rsidR="00EE713F" w:rsidRDefault="00000000">
      <w:pPr>
        <w:pStyle w:val="afff0"/>
        <w:spacing w:before="156" w:after="156"/>
      </w:pPr>
      <w:bookmarkStart w:id="98" w:name="_Toc227146704"/>
      <w:bookmarkStart w:id="99" w:name="_Toc227146667"/>
      <w:r>
        <w:rPr>
          <w:rFonts w:hint="eastAsia"/>
        </w:rPr>
        <w:t>表面粗糙度</w:t>
      </w:r>
      <w:bookmarkEnd w:id="98"/>
      <w:bookmarkEnd w:id="99"/>
    </w:p>
    <w:p w14:paraId="07EECE14" w14:textId="77777777" w:rsidR="00EE713F" w:rsidRDefault="00000000">
      <w:pPr>
        <w:adjustRightInd/>
        <w:ind w:leftChars="14" w:left="29"/>
        <w:rPr>
          <w:rFonts w:ascii="黑体" w:eastAsia="黑体"/>
        </w:rPr>
      </w:pPr>
      <w:r>
        <w:rPr>
          <w:rFonts w:hint="eastAsia"/>
        </w:rPr>
        <w:t xml:space="preserve">    </w:t>
      </w:r>
      <w:r>
        <w:rPr>
          <w:rFonts w:hint="eastAsia"/>
        </w:rPr>
        <w:t>比色</w:t>
      </w:r>
      <w:proofErr w:type="gramStart"/>
      <w:r>
        <w:rPr>
          <w:rFonts w:hint="eastAsia"/>
        </w:rPr>
        <w:t>皿</w:t>
      </w:r>
      <w:proofErr w:type="gramEnd"/>
      <w:r>
        <w:rPr>
          <w:rFonts w:hint="eastAsia"/>
        </w:rPr>
        <w:t>的表面粗糙度用目测进行检查，必要时，用表面粗糙度测量仪检测。</w:t>
      </w:r>
    </w:p>
    <w:p w14:paraId="6F6477A8" w14:textId="77777777" w:rsidR="00EE713F" w:rsidRDefault="00000000">
      <w:pPr>
        <w:pStyle w:val="afff0"/>
        <w:spacing w:before="156" w:after="156"/>
        <w:rPr>
          <w:b/>
        </w:rPr>
      </w:pPr>
      <w:bookmarkStart w:id="100" w:name="_Toc227146705"/>
      <w:bookmarkStart w:id="101" w:name="_Toc227146668"/>
      <w:r>
        <w:rPr>
          <w:rFonts w:hint="eastAsia"/>
        </w:rPr>
        <w:t>表面疵病</w:t>
      </w:r>
      <w:bookmarkEnd w:id="100"/>
      <w:bookmarkEnd w:id="101"/>
    </w:p>
    <w:p w14:paraId="7C4F502E" w14:textId="77777777" w:rsidR="00EE713F" w:rsidRDefault="00000000">
      <w:pPr>
        <w:pStyle w:val="afffffffff4"/>
        <w:spacing w:line="400" w:lineRule="exact"/>
      </w:pPr>
      <w:r>
        <w:rPr>
          <w:rFonts w:hint="eastAsia"/>
        </w:rPr>
        <w:t>比色</w:t>
      </w:r>
      <w:proofErr w:type="gramStart"/>
      <w:r>
        <w:rPr>
          <w:rFonts w:hint="eastAsia"/>
        </w:rPr>
        <w:t>皿</w:t>
      </w:r>
      <w:proofErr w:type="gramEnd"/>
      <w:r>
        <w:rPr>
          <w:rFonts w:hint="eastAsia"/>
        </w:rPr>
        <w:t>的表面疵病用目测进行检查，必要时，用显微镜或影像测量仪检测。</w:t>
      </w:r>
    </w:p>
    <w:p w14:paraId="09C3E123" w14:textId="77777777" w:rsidR="00EE713F" w:rsidRDefault="00000000">
      <w:pPr>
        <w:pStyle w:val="afffffffff4"/>
        <w:spacing w:line="400" w:lineRule="exact"/>
        <w:rPr>
          <w:rFonts w:ascii="黑体" w:eastAsia="黑体"/>
        </w:rPr>
      </w:pPr>
      <w:r>
        <w:rPr>
          <w:rFonts w:hint="eastAsia"/>
        </w:rPr>
        <w:t>以黑色屏幕为背景，光源为60 W～100 W的普通白炽灯或亮度相同的节能灯，在透射光或反射光下进行观察。</w:t>
      </w:r>
    </w:p>
    <w:p w14:paraId="3AA0A8E6" w14:textId="77777777" w:rsidR="00EE713F" w:rsidRDefault="00000000">
      <w:pPr>
        <w:pStyle w:val="afff0"/>
        <w:spacing w:before="156" w:after="156"/>
      </w:pPr>
      <w:bookmarkStart w:id="102" w:name="_Toc227146669"/>
      <w:bookmarkStart w:id="103" w:name="_Toc227146706"/>
      <w:r>
        <w:rPr>
          <w:rFonts w:hint="eastAsia"/>
        </w:rPr>
        <w:t>外观</w:t>
      </w:r>
      <w:bookmarkEnd w:id="102"/>
      <w:bookmarkEnd w:id="103"/>
    </w:p>
    <w:p w14:paraId="407C4756" w14:textId="77777777" w:rsidR="00EE713F" w:rsidRDefault="00000000">
      <w:pPr>
        <w:adjustRightInd/>
        <w:ind w:leftChars="14" w:left="29"/>
      </w:pPr>
      <w:r>
        <w:rPr>
          <w:rFonts w:ascii="黑体" w:eastAsia="黑体" w:hint="eastAsia"/>
        </w:rPr>
        <w:t xml:space="preserve">   </w:t>
      </w:r>
      <w:r>
        <w:rPr>
          <w:rFonts w:ascii="宋体" w:hAnsi="宋体" w:hint="eastAsia"/>
        </w:rPr>
        <w:t xml:space="preserve"> 比色</w:t>
      </w:r>
      <w:proofErr w:type="gramStart"/>
      <w:r>
        <w:rPr>
          <w:rFonts w:ascii="宋体" w:hAnsi="宋体" w:hint="eastAsia"/>
        </w:rPr>
        <w:t>皿</w:t>
      </w:r>
      <w:proofErr w:type="gramEnd"/>
      <w:r>
        <w:rPr>
          <w:rFonts w:ascii="宋体" w:hAnsi="宋体" w:hint="eastAsia"/>
        </w:rPr>
        <w:t>的外观用目测进行检查，必要时，用显微镜或影像测量仪检测。</w:t>
      </w:r>
    </w:p>
    <w:p w14:paraId="7AC98887" w14:textId="77777777" w:rsidR="00EE713F" w:rsidRDefault="00000000">
      <w:pPr>
        <w:pStyle w:val="afff0"/>
        <w:spacing w:before="156" w:after="156"/>
      </w:pPr>
      <w:bookmarkStart w:id="104" w:name="_Toc227146670"/>
      <w:bookmarkStart w:id="105" w:name="_Toc227146707"/>
      <w:r>
        <w:rPr>
          <w:rFonts w:hint="eastAsia"/>
        </w:rPr>
        <w:t>耐酸碱及有机溶剂的</w:t>
      </w:r>
      <w:proofErr w:type="gramStart"/>
      <w:r>
        <w:rPr>
          <w:rFonts w:hint="eastAsia"/>
        </w:rPr>
        <w:t>浸蚀</w:t>
      </w:r>
      <w:bookmarkEnd w:id="104"/>
      <w:bookmarkEnd w:id="105"/>
      <w:proofErr w:type="gramEnd"/>
    </w:p>
    <w:p w14:paraId="20879E87" w14:textId="77777777" w:rsidR="00EE713F" w:rsidRDefault="00000000">
      <w:pPr>
        <w:pStyle w:val="a1"/>
        <w:numPr>
          <w:ilvl w:val="0"/>
          <w:numId w:val="0"/>
        </w:numPr>
        <w:ind w:leftChars="14" w:left="29" w:firstLineChars="200" w:firstLine="420"/>
        <w:rPr>
          <w:rFonts w:ascii="宋体" w:eastAsia="宋体" w:hAnsi="宋体" w:hint="eastAsia"/>
          <w:b/>
          <w:bCs/>
          <w:color w:val="FF0000"/>
          <w:szCs w:val="21"/>
        </w:rPr>
      </w:pPr>
      <w:r>
        <w:rPr>
          <w:rFonts w:ascii="宋体" w:eastAsia="宋体" w:hAnsi="宋体" w:hint="eastAsia"/>
        </w:rPr>
        <w:t>将比色</w:t>
      </w:r>
      <w:proofErr w:type="gramStart"/>
      <w:r>
        <w:rPr>
          <w:rFonts w:ascii="宋体" w:eastAsia="宋体" w:hAnsi="宋体" w:hint="eastAsia"/>
        </w:rPr>
        <w:t>皿</w:t>
      </w:r>
      <w:proofErr w:type="gramEnd"/>
      <w:r>
        <w:rPr>
          <w:rFonts w:ascii="宋体" w:eastAsia="宋体" w:hAnsi="宋体" w:hint="eastAsia"/>
        </w:rPr>
        <w:t>在体积比为1:1的盐酸、240 g/L的氢氧化钠、四氯乙烯三种介质中，分别浸泡</w:t>
      </w:r>
      <w:r>
        <w:rPr>
          <w:rFonts w:ascii="宋体" w:eastAsia="宋体" w:hAnsi="宋体"/>
        </w:rPr>
        <w:t>24</w:t>
      </w:r>
      <w:r>
        <w:rPr>
          <w:rFonts w:ascii="宋体" w:eastAsia="宋体" w:hAnsi="宋体" w:hint="eastAsia"/>
        </w:rPr>
        <w:t xml:space="preserve"> h后，清洗干净，注满水，观察10 min。</w:t>
      </w:r>
    </w:p>
    <w:p w14:paraId="0DD961B6" w14:textId="77777777" w:rsidR="00EE713F" w:rsidRDefault="00000000">
      <w:pPr>
        <w:pStyle w:val="afff"/>
        <w:spacing w:before="312" w:after="312"/>
      </w:pPr>
      <w:bookmarkStart w:id="106" w:name="_Toc227146708"/>
      <w:bookmarkStart w:id="107" w:name="_Toc227146671"/>
      <w:r>
        <w:rPr>
          <w:rFonts w:hint="eastAsia"/>
        </w:rPr>
        <w:t>检验规则</w:t>
      </w:r>
      <w:bookmarkEnd w:id="106"/>
      <w:bookmarkEnd w:id="107"/>
    </w:p>
    <w:p w14:paraId="67862D3A" w14:textId="77777777" w:rsidR="00EE713F" w:rsidRDefault="00000000">
      <w:pPr>
        <w:pStyle w:val="afff0"/>
        <w:spacing w:before="156" w:after="156"/>
      </w:pPr>
      <w:bookmarkStart w:id="108" w:name="_Toc227146709"/>
      <w:bookmarkStart w:id="109" w:name="_Toc227146672"/>
      <w:r>
        <w:rPr>
          <w:rFonts w:hint="eastAsia"/>
        </w:rPr>
        <w:t>检验分类</w:t>
      </w:r>
      <w:bookmarkEnd w:id="108"/>
      <w:bookmarkEnd w:id="109"/>
    </w:p>
    <w:p w14:paraId="2181E70F" w14:textId="77777777" w:rsidR="00EE713F" w:rsidRDefault="00000000">
      <w:pPr>
        <w:adjustRightInd/>
        <w:ind w:firstLineChars="200" w:firstLine="420"/>
      </w:pPr>
      <w:r>
        <w:rPr>
          <w:rFonts w:hint="eastAsia"/>
        </w:rPr>
        <w:t>比色</w:t>
      </w:r>
      <w:proofErr w:type="gramStart"/>
      <w:r>
        <w:rPr>
          <w:rFonts w:hint="eastAsia"/>
        </w:rPr>
        <w:t>皿</w:t>
      </w:r>
      <w:proofErr w:type="gramEnd"/>
      <w:r>
        <w:rPr>
          <w:rFonts w:hint="eastAsia"/>
        </w:rPr>
        <w:t>的检验分为出厂检验和型式检验。</w:t>
      </w:r>
    </w:p>
    <w:p w14:paraId="0F89EDE3" w14:textId="77777777" w:rsidR="00EE713F" w:rsidRDefault="00000000">
      <w:pPr>
        <w:pStyle w:val="afff0"/>
        <w:spacing w:before="156" w:after="156"/>
      </w:pPr>
      <w:bookmarkStart w:id="110" w:name="_Toc227146710"/>
      <w:bookmarkStart w:id="111" w:name="_Toc227146673"/>
      <w:r>
        <w:rPr>
          <w:rFonts w:hint="eastAsia"/>
        </w:rPr>
        <w:t>出厂检验</w:t>
      </w:r>
      <w:bookmarkEnd w:id="110"/>
      <w:bookmarkEnd w:id="111"/>
    </w:p>
    <w:p w14:paraId="3977E339" w14:textId="77777777" w:rsidR="00EE713F" w:rsidRDefault="00000000">
      <w:pPr>
        <w:pStyle w:val="afffffffff4"/>
        <w:rPr>
          <w:rFonts w:hAnsi="宋体" w:hint="eastAsia"/>
        </w:rPr>
      </w:pPr>
      <w:r>
        <w:rPr>
          <w:rFonts w:hint="eastAsia"/>
        </w:rPr>
        <w:t>生产厂质量检验部门按5</w:t>
      </w:r>
      <w:r>
        <w:rPr>
          <w:rFonts w:hAnsi="宋体" w:hint="eastAsia"/>
        </w:rPr>
        <w:t>.2～5.8</w:t>
      </w:r>
      <w:r>
        <w:rPr>
          <w:rFonts w:hint="eastAsia"/>
        </w:rPr>
        <w:t>的要求对每个比色</w:t>
      </w:r>
      <w:proofErr w:type="gramStart"/>
      <w:r>
        <w:rPr>
          <w:rFonts w:hint="eastAsia"/>
        </w:rPr>
        <w:t>皿</w:t>
      </w:r>
      <w:proofErr w:type="gramEnd"/>
      <w:r>
        <w:rPr>
          <w:rFonts w:hint="eastAsia"/>
        </w:rPr>
        <w:t>进行检</w:t>
      </w:r>
      <w:r>
        <w:rPr>
          <w:rFonts w:hAnsi="宋体" w:hint="eastAsia"/>
        </w:rPr>
        <w:t>验；</w:t>
      </w:r>
    </w:p>
    <w:p w14:paraId="4754DFAB" w14:textId="77777777" w:rsidR="00EE713F" w:rsidRDefault="00000000">
      <w:pPr>
        <w:pStyle w:val="afffffffff4"/>
      </w:pPr>
      <w:r>
        <w:rPr>
          <w:rFonts w:hint="eastAsia"/>
        </w:rPr>
        <w:t>比色</w:t>
      </w:r>
      <w:proofErr w:type="gramStart"/>
      <w:r>
        <w:rPr>
          <w:rFonts w:hint="eastAsia"/>
        </w:rPr>
        <w:t>皿</w:t>
      </w:r>
      <w:proofErr w:type="gramEnd"/>
      <w:r>
        <w:rPr>
          <w:rFonts w:hint="eastAsia"/>
        </w:rPr>
        <w:t>经检验合格，并附有产品合格证方能出厂</w:t>
      </w:r>
      <w:r>
        <w:rPr>
          <w:rFonts w:hAnsi="宋体" w:hint="eastAsia"/>
        </w:rPr>
        <w:t>。</w:t>
      </w:r>
    </w:p>
    <w:p w14:paraId="1E15746C" w14:textId="77777777" w:rsidR="00EE713F" w:rsidRDefault="00000000">
      <w:pPr>
        <w:pStyle w:val="afff0"/>
        <w:spacing w:before="156" w:after="156"/>
      </w:pPr>
      <w:bookmarkStart w:id="112" w:name="_Toc227146711"/>
      <w:bookmarkStart w:id="113" w:name="_Toc227146674"/>
      <w:r>
        <w:rPr>
          <w:rFonts w:hint="eastAsia"/>
        </w:rPr>
        <w:t>型式检验</w:t>
      </w:r>
      <w:bookmarkEnd w:id="112"/>
      <w:bookmarkEnd w:id="113"/>
    </w:p>
    <w:p w14:paraId="382009C8" w14:textId="77777777" w:rsidR="00EE713F" w:rsidRDefault="00000000">
      <w:pPr>
        <w:pStyle w:val="afffffffff4"/>
      </w:pPr>
      <w:r>
        <w:rPr>
          <w:rFonts w:hint="eastAsia"/>
        </w:rPr>
        <w:t>在下列情况之一时，应按5.2～5.9的要求进行型式检验。</w:t>
      </w:r>
    </w:p>
    <w:p w14:paraId="4024207D" w14:textId="77777777" w:rsidR="00EE713F" w:rsidRDefault="00000000">
      <w:pPr>
        <w:adjustRightInd/>
        <w:ind w:leftChars="14" w:left="29" w:firstLine="363"/>
        <w:rPr>
          <w:rFonts w:ascii="宋体" w:hAnsi="宋体" w:hint="eastAsia"/>
        </w:rPr>
      </w:pPr>
      <w:r>
        <w:rPr>
          <w:rFonts w:ascii="宋体" w:hAnsi="宋体" w:hint="eastAsia"/>
        </w:rPr>
        <w:t>a) 新产品或老产品转厂生产的试制定型鉴定；</w:t>
      </w:r>
    </w:p>
    <w:p w14:paraId="44FF254A" w14:textId="77777777" w:rsidR="00EE713F" w:rsidRDefault="00000000">
      <w:pPr>
        <w:adjustRightInd/>
        <w:ind w:leftChars="14" w:left="29" w:firstLine="363"/>
      </w:pPr>
      <w:r>
        <w:rPr>
          <w:rFonts w:hint="eastAsia"/>
        </w:rPr>
        <w:t>b</w:t>
      </w:r>
      <w:r>
        <w:rPr>
          <w:rFonts w:hint="eastAsia"/>
        </w:rPr>
        <w:t>）正常生产后，如结构、材料、工艺有较大改变，可能影响产品性能时；</w:t>
      </w:r>
    </w:p>
    <w:p w14:paraId="0B466579" w14:textId="77777777" w:rsidR="00EE713F" w:rsidRDefault="00000000">
      <w:pPr>
        <w:adjustRightInd/>
        <w:ind w:leftChars="14" w:left="29" w:firstLine="363"/>
      </w:pPr>
      <w:r>
        <w:rPr>
          <w:rFonts w:hint="eastAsia"/>
        </w:rPr>
        <w:t>c</w:t>
      </w:r>
      <w:r>
        <w:rPr>
          <w:rFonts w:hint="eastAsia"/>
        </w:rPr>
        <w:t>）正常生产时，每年进行一次；停产</w:t>
      </w:r>
      <w:r>
        <w:rPr>
          <w:rFonts w:ascii="宋体" w:hAnsi="宋体" w:hint="eastAsia"/>
        </w:rPr>
        <w:t>6</w:t>
      </w:r>
      <w:r>
        <w:rPr>
          <w:rFonts w:hint="eastAsia"/>
        </w:rPr>
        <w:t>个月以上，恢复生产时；</w:t>
      </w:r>
    </w:p>
    <w:p w14:paraId="26AF816A" w14:textId="77777777" w:rsidR="00EE713F" w:rsidRDefault="00000000">
      <w:pPr>
        <w:adjustRightInd/>
        <w:ind w:leftChars="14" w:left="29" w:firstLine="363"/>
      </w:pPr>
      <w:r>
        <w:rPr>
          <w:rFonts w:hint="eastAsia"/>
        </w:rPr>
        <w:t>d</w:t>
      </w:r>
      <w:r>
        <w:rPr>
          <w:rFonts w:hint="eastAsia"/>
        </w:rPr>
        <w:t>）出厂检验结果与上次型式检验有较大差异时；</w:t>
      </w:r>
    </w:p>
    <w:p w14:paraId="36048AA9" w14:textId="77777777" w:rsidR="00EE713F" w:rsidRDefault="00000000">
      <w:pPr>
        <w:adjustRightInd/>
        <w:ind w:leftChars="14" w:left="29" w:firstLine="363"/>
      </w:pPr>
      <w:r>
        <w:rPr>
          <w:rFonts w:hint="eastAsia"/>
        </w:rPr>
        <w:t>e</w:t>
      </w:r>
      <w:r>
        <w:rPr>
          <w:rFonts w:hint="eastAsia"/>
        </w:rPr>
        <w:t>）国家质量监督机构提出进行</w:t>
      </w:r>
      <w:r>
        <w:rPr>
          <w:rFonts w:ascii="宋体" w:hAnsi="宋体" w:hint="eastAsia"/>
        </w:rPr>
        <w:t>型式检验的要求时。</w:t>
      </w:r>
    </w:p>
    <w:p w14:paraId="6748565A" w14:textId="77777777" w:rsidR="00EE713F" w:rsidRDefault="00000000">
      <w:pPr>
        <w:pStyle w:val="afffffffff4"/>
      </w:pPr>
      <w:proofErr w:type="gramStart"/>
      <w:r>
        <w:rPr>
          <w:rFonts w:hint="eastAsia"/>
        </w:rPr>
        <w:t>组批规则</w:t>
      </w:r>
      <w:proofErr w:type="gramEnd"/>
      <w:r>
        <w:rPr>
          <w:rFonts w:hint="eastAsia"/>
        </w:rPr>
        <w:t>是以同一品种、同一规格的班产量为一批，型式检验的样品应在出厂检验合格的批中随机抽取。</w:t>
      </w:r>
    </w:p>
    <w:p w14:paraId="5D25962E" w14:textId="77777777" w:rsidR="00EE713F" w:rsidRDefault="00000000">
      <w:pPr>
        <w:pStyle w:val="afffffffff4"/>
      </w:pPr>
      <w:r>
        <w:rPr>
          <w:rFonts w:hint="eastAsia"/>
        </w:rPr>
        <w:t>型式检验应按GB/T 2828.1—2012的规定进行，采用正常检验一次抽样方案。比色</w:t>
      </w:r>
      <w:proofErr w:type="gramStart"/>
      <w:r>
        <w:rPr>
          <w:rFonts w:hint="eastAsia"/>
        </w:rPr>
        <w:t>皿</w:t>
      </w:r>
      <w:proofErr w:type="gramEnd"/>
      <w:r>
        <w:rPr>
          <w:rFonts w:hint="eastAsia"/>
        </w:rPr>
        <w:t>的检验项目、检验水平、接收质量限（AQL）应符合表8的要求。</w:t>
      </w:r>
    </w:p>
    <w:p w14:paraId="05FF5A9A" w14:textId="77777777" w:rsidR="00EE713F" w:rsidRDefault="00000000">
      <w:pPr>
        <w:spacing w:beforeLines="30" w:before="93" w:afterLines="30" w:after="93" w:line="240" w:lineRule="auto"/>
        <w:jc w:val="center"/>
        <w:rPr>
          <w:rFonts w:ascii="黑体" w:eastAsia="黑体" w:hAnsi="宋体" w:hint="eastAsia"/>
        </w:rPr>
      </w:pPr>
      <w:r>
        <w:rPr>
          <w:rFonts w:ascii="黑体" w:eastAsia="黑体" w:hAnsi="宋体" w:hint="eastAsia"/>
        </w:rPr>
        <w:t>表8  型式检验要求</w:t>
      </w:r>
    </w:p>
    <w:tbl>
      <w:tblPr>
        <w:tblStyle w:val="affffa"/>
        <w:tblW w:w="8554" w:type="dxa"/>
        <w:tblLayout w:type="fixed"/>
        <w:tblLook w:val="04A0" w:firstRow="1" w:lastRow="0" w:firstColumn="1" w:lastColumn="0" w:noHBand="0" w:noVBand="1"/>
      </w:tblPr>
      <w:tblGrid>
        <w:gridCol w:w="609"/>
        <w:gridCol w:w="2205"/>
        <w:gridCol w:w="1140"/>
        <w:gridCol w:w="1500"/>
        <w:gridCol w:w="1365"/>
        <w:gridCol w:w="1735"/>
      </w:tblGrid>
      <w:tr w:rsidR="00EE713F" w14:paraId="0A9D8624" w14:textId="77777777">
        <w:trPr>
          <w:trHeight w:hRule="exact" w:val="397"/>
        </w:trPr>
        <w:tc>
          <w:tcPr>
            <w:tcW w:w="609" w:type="dxa"/>
            <w:vAlign w:val="center"/>
          </w:tcPr>
          <w:p w14:paraId="30436B09"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lastRenderedPageBreak/>
              <w:t>序号</w:t>
            </w:r>
          </w:p>
        </w:tc>
        <w:tc>
          <w:tcPr>
            <w:tcW w:w="2205" w:type="dxa"/>
            <w:vAlign w:val="center"/>
          </w:tcPr>
          <w:p w14:paraId="256E0EBD"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检验项目</w:t>
            </w:r>
          </w:p>
        </w:tc>
        <w:tc>
          <w:tcPr>
            <w:tcW w:w="1140" w:type="dxa"/>
            <w:vAlign w:val="center"/>
          </w:tcPr>
          <w:p w14:paraId="0A3833AB"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要求</w:t>
            </w:r>
            <w:proofErr w:type="gramStart"/>
            <w:r>
              <w:rPr>
                <w:rFonts w:ascii="黑体" w:eastAsia="黑体" w:hAnsi="黑体" w:cs="黑体" w:hint="eastAsia"/>
                <w:sz w:val="18"/>
                <w:szCs w:val="18"/>
              </w:rPr>
              <w:t>章条号</w:t>
            </w:r>
            <w:proofErr w:type="gramEnd"/>
          </w:p>
        </w:tc>
        <w:tc>
          <w:tcPr>
            <w:tcW w:w="1500" w:type="dxa"/>
            <w:tcBorders>
              <w:bottom w:val="single" w:sz="6" w:space="0" w:color="auto"/>
            </w:tcBorders>
            <w:vAlign w:val="center"/>
          </w:tcPr>
          <w:p w14:paraId="2922D3C8"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试验方法</w:t>
            </w:r>
            <w:proofErr w:type="gramStart"/>
            <w:r>
              <w:rPr>
                <w:rFonts w:ascii="黑体" w:eastAsia="黑体" w:hAnsi="黑体" w:cs="黑体" w:hint="eastAsia"/>
                <w:sz w:val="18"/>
                <w:szCs w:val="18"/>
              </w:rPr>
              <w:t>章条号</w:t>
            </w:r>
            <w:proofErr w:type="gramEnd"/>
          </w:p>
        </w:tc>
        <w:tc>
          <w:tcPr>
            <w:tcW w:w="1365" w:type="dxa"/>
            <w:vAlign w:val="center"/>
          </w:tcPr>
          <w:p w14:paraId="38235D06"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一般检验水平</w:t>
            </w:r>
          </w:p>
        </w:tc>
        <w:tc>
          <w:tcPr>
            <w:tcW w:w="1735" w:type="dxa"/>
            <w:vAlign w:val="center"/>
          </w:tcPr>
          <w:p w14:paraId="3FB47FF4" w14:textId="77777777" w:rsidR="00EE713F" w:rsidRDefault="00000000">
            <w:pPr>
              <w:jc w:val="center"/>
              <w:rPr>
                <w:rFonts w:ascii="黑体" w:eastAsia="黑体" w:hAnsi="黑体" w:cs="黑体" w:hint="eastAsia"/>
                <w:sz w:val="18"/>
                <w:szCs w:val="18"/>
              </w:rPr>
            </w:pPr>
            <w:r>
              <w:rPr>
                <w:rFonts w:ascii="黑体" w:eastAsia="黑体" w:hAnsi="黑体" w:cs="黑体" w:hint="eastAsia"/>
                <w:sz w:val="18"/>
                <w:szCs w:val="18"/>
              </w:rPr>
              <w:t>接收质量限(AQL)</w:t>
            </w:r>
          </w:p>
        </w:tc>
      </w:tr>
      <w:tr w:rsidR="00EE713F" w14:paraId="0C058B09" w14:textId="77777777">
        <w:trPr>
          <w:trHeight w:hRule="exact" w:val="397"/>
        </w:trPr>
        <w:tc>
          <w:tcPr>
            <w:tcW w:w="609" w:type="dxa"/>
            <w:tcBorders>
              <w:top w:val="single" w:sz="6" w:space="0" w:color="auto"/>
            </w:tcBorders>
            <w:vAlign w:val="center"/>
          </w:tcPr>
          <w:p w14:paraId="582FC607"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1</w:t>
            </w:r>
          </w:p>
        </w:tc>
        <w:tc>
          <w:tcPr>
            <w:tcW w:w="2205" w:type="dxa"/>
            <w:tcBorders>
              <w:top w:val="single" w:sz="6" w:space="0" w:color="auto"/>
            </w:tcBorders>
            <w:vAlign w:val="center"/>
          </w:tcPr>
          <w:p w14:paraId="3BCCE82A"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透射比</w:t>
            </w:r>
          </w:p>
        </w:tc>
        <w:tc>
          <w:tcPr>
            <w:tcW w:w="1140" w:type="dxa"/>
            <w:tcBorders>
              <w:top w:val="single" w:sz="6" w:space="0" w:color="auto"/>
            </w:tcBorders>
            <w:vAlign w:val="center"/>
          </w:tcPr>
          <w:p w14:paraId="3EF36322"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5.4</w:t>
            </w:r>
          </w:p>
        </w:tc>
        <w:tc>
          <w:tcPr>
            <w:tcW w:w="1500" w:type="dxa"/>
            <w:tcBorders>
              <w:top w:val="single" w:sz="6" w:space="0" w:color="auto"/>
            </w:tcBorders>
            <w:vAlign w:val="center"/>
          </w:tcPr>
          <w:p w14:paraId="1A2EDAF5"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6.4</w:t>
            </w:r>
          </w:p>
        </w:tc>
        <w:tc>
          <w:tcPr>
            <w:tcW w:w="1365" w:type="dxa"/>
            <w:vMerge w:val="restart"/>
            <w:tcBorders>
              <w:top w:val="single" w:sz="6" w:space="0" w:color="auto"/>
            </w:tcBorders>
            <w:vAlign w:val="center"/>
          </w:tcPr>
          <w:p w14:paraId="1292A70C" w14:textId="77777777" w:rsidR="00EE713F" w:rsidRDefault="00000000">
            <w:pPr>
              <w:jc w:val="center"/>
              <w:rPr>
                <w:rFonts w:ascii="宋体" w:hAnsi="宋体" w:hint="eastAsia"/>
                <w:sz w:val="18"/>
                <w:szCs w:val="18"/>
              </w:rPr>
            </w:pPr>
            <w:r>
              <w:rPr>
                <w:rFonts w:ascii="宋体" w:hAnsi="宋体" w:hint="eastAsia"/>
                <w:sz w:val="18"/>
                <w:szCs w:val="18"/>
              </w:rPr>
              <w:t>Ⅱ</w:t>
            </w:r>
          </w:p>
        </w:tc>
        <w:tc>
          <w:tcPr>
            <w:tcW w:w="1735" w:type="dxa"/>
            <w:vMerge w:val="restart"/>
            <w:tcBorders>
              <w:top w:val="single" w:sz="6" w:space="0" w:color="auto"/>
            </w:tcBorders>
            <w:vAlign w:val="center"/>
          </w:tcPr>
          <w:p w14:paraId="1F1F3A1F" w14:textId="77777777" w:rsidR="00EE713F" w:rsidRDefault="00000000">
            <w:pPr>
              <w:jc w:val="center"/>
              <w:rPr>
                <w:rFonts w:ascii="宋体" w:hAnsi="宋体" w:hint="eastAsia"/>
                <w:sz w:val="18"/>
                <w:szCs w:val="18"/>
              </w:rPr>
            </w:pPr>
            <w:r>
              <w:rPr>
                <w:rFonts w:ascii="宋体" w:hAnsi="宋体" w:hint="eastAsia"/>
                <w:sz w:val="18"/>
                <w:szCs w:val="18"/>
              </w:rPr>
              <w:t>0.65</w:t>
            </w:r>
          </w:p>
        </w:tc>
      </w:tr>
      <w:tr w:rsidR="00EE713F" w14:paraId="053663C5" w14:textId="77777777">
        <w:trPr>
          <w:trHeight w:hRule="exact" w:val="397"/>
        </w:trPr>
        <w:tc>
          <w:tcPr>
            <w:tcW w:w="609" w:type="dxa"/>
            <w:vAlign w:val="center"/>
          </w:tcPr>
          <w:p w14:paraId="4BB38E98"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2</w:t>
            </w:r>
          </w:p>
        </w:tc>
        <w:tc>
          <w:tcPr>
            <w:tcW w:w="2205" w:type="dxa"/>
            <w:vAlign w:val="center"/>
          </w:tcPr>
          <w:p w14:paraId="42722B25"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耐酸碱及有机溶剂的</w:t>
            </w:r>
            <w:proofErr w:type="gramStart"/>
            <w:r>
              <w:rPr>
                <w:rFonts w:ascii="宋体" w:hAnsi="宋体" w:hint="eastAsia"/>
                <w:sz w:val="18"/>
                <w:szCs w:val="18"/>
              </w:rPr>
              <w:t>浸蚀</w:t>
            </w:r>
            <w:proofErr w:type="gramEnd"/>
          </w:p>
        </w:tc>
        <w:tc>
          <w:tcPr>
            <w:tcW w:w="1140" w:type="dxa"/>
            <w:vAlign w:val="center"/>
          </w:tcPr>
          <w:p w14:paraId="30EE00AF"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5.9</w:t>
            </w:r>
          </w:p>
        </w:tc>
        <w:tc>
          <w:tcPr>
            <w:tcW w:w="1500" w:type="dxa"/>
            <w:vAlign w:val="center"/>
          </w:tcPr>
          <w:p w14:paraId="359D1609"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6.9</w:t>
            </w:r>
          </w:p>
        </w:tc>
        <w:tc>
          <w:tcPr>
            <w:tcW w:w="1365" w:type="dxa"/>
            <w:vMerge/>
            <w:vAlign w:val="center"/>
          </w:tcPr>
          <w:p w14:paraId="666336A7" w14:textId="77777777" w:rsidR="00EE713F" w:rsidRDefault="00EE713F">
            <w:pPr>
              <w:jc w:val="center"/>
              <w:rPr>
                <w:rFonts w:ascii="宋体" w:hAnsi="宋体" w:hint="eastAsia"/>
                <w:sz w:val="18"/>
                <w:szCs w:val="18"/>
              </w:rPr>
            </w:pPr>
          </w:p>
        </w:tc>
        <w:tc>
          <w:tcPr>
            <w:tcW w:w="1735" w:type="dxa"/>
            <w:vMerge/>
            <w:vAlign w:val="center"/>
          </w:tcPr>
          <w:p w14:paraId="07348747" w14:textId="77777777" w:rsidR="00EE713F" w:rsidRDefault="00EE713F">
            <w:pPr>
              <w:jc w:val="center"/>
              <w:rPr>
                <w:rFonts w:ascii="宋体" w:hAnsi="宋体" w:hint="eastAsia"/>
                <w:sz w:val="18"/>
                <w:szCs w:val="18"/>
              </w:rPr>
            </w:pPr>
          </w:p>
        </w:tc>
      </w:tr>
      <w:tr w:rsidR="00EE713F" w14:paraId="1C730A88" w14:textId="77777777">
        <w:trPr>
          <w:trHeight w:hRule="exact" w:val="397"/>
        </w:trPr>
        <w:tc>
          <w:tcPr>
            <w:tcW w:w="609" w:type="dxa"/>
            <w:vAlign w:val="center"/>
          </w:tcPr>
          <w:p w14:paraId="129E4028"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3</w:t>
            </w:r>
          </w:p>
        </w:tc>
        <w:tc>
          <w:tcPr>
            <w:tcW w:w="2205" w:type="dxa"/>
            <w:vAlign w:val="center"/>
          </w:tcPr>
          <w:p w14:paraId="5C0FEBDD"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透光面平行度</w:t>
            </w:r>
          </w:p>
        </w:tc>
        <w:tc>
          <w:tcPr>
            <w:tcW w:w="1140" w:type="dxa"/>
            <w:vAlign w:val="center"/>
          </w:tcPr>
          <w:p w14:paraId="69D85300"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5.2</w:t>
            </w:r>
          </w:p>
        </w:tc>
        <w:tc>
          <w:tcPr>
            <w:tcW w:w="1500" w:type="dxa"/>
            <w:vAlign w:val="center"/>
          </w:tcPr>
          <w:p w14:paraId="2AF51F69"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6.2</w:t>
            </w:r>
          </w:p>
        </w:tc>
        <w:tc>
          <w:tcPr>
            <w:tcW w:w="1365" w:type="dxa"/>
            <w:vMerge/>
            <w:vAlign w:val="center"/>
          </w:tcPr>
          <w:p w14:paraId="18C2D504" w14:textId="77777777" w:rsidR="00EE713F" w:rsidRDefault="00EE713F">
            <w:pPr>
              <w:jc w:val="center"/>
              <w:rPr>
                <w:rFonts w:ascii="宋体" w:hAnsi="宋体" w:hint="eastAsia"/>
                <w:sz w:val="18"/>
                <w:szCs w:val="18"/>
              </w:rPr>
            </w:pPr>
          </w:p>
        </w:tc>
        <w:tc>
          <w:tcPr>
            <w:tcW w:w="1735" w:type="dxa"/>
            <w:vMerge w:val="restart"/>
            <w:vAlign w:val="center"/>
          </w:tcPr>
          <w:p w14:paraId="0572B414" w14:textId="77777777" w:rsidR="00EE713F" w:rsidRDefault="00000000">
            <w:pPr>
              <w:jc w:val="center"/>
              <w:rPr>
                <w:rFonts w:ascii="宋体" w:hAnsi="宋体" w:hint="eastAsia"/>
                <w:sz w:val="18"/>
                <w:szCs w:val="18"/>
              </w:rPr>
            </w:pPr>
            <w:r>
              <w:rPr>
                <w:rFonts w:ascii="宋体" w:hAnsi="宋体" w:hint="eastAsia"/>
                <w:sz w:val="18"/>
                <w:szCs w:val="18"/>
              </w:rPr>
              <w:t>2.50</w:t>
            </w:r>
          </w:p>
        </w:tc>
      </w:tr>
      <w:tr w:rsidR="00EE713F" w14:paraId="356D7266" w14:textId="77777777">
        <w:trPr>
          <w:trHeight w:hRule="exact" w:val="397"/>
        </w:trPr>
        <w:tc>
          <w:tcPr>
            <w:tcW w:w="609" w:type="dxa"/>
            <w:vAlign w:val="center"/>
          </w:tcPr>
          <w:p w14:paraId="0467BDC8"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4</w:t>
            </w:r>
          </w:p>
        </w:tc>
        <w:tc>
          <w:tcPr>
            <w:tcW w:w="2205" w:type="dxa"/>
            <w:vAlign w:val="center"/>
          </w:tcPr>
          <w:p w14:paraId="1AE841E1"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尺寸公差</w:t>
            </w:r>
          </w:p>
        </w:tc>
        <w:tc>
          <w:tcPr>
            <w:tcW w:w="1140" w:type="dxa"/>
            <w:vAlign w:val="center"/>
          </w:tcPr>
          <w:p w14:paraId="5B340C42"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5.3</w:t>
            </w:r>
          </w:p>
        </w:tc>
        <w:tc>
          <w:tcPr>
            <w:tcW w:w="1500" w:type="dxa"/>
            <w:vAlign w:val="center"/>
          </w:tcPr>
          <w:p w14:paraId="76C730AA"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6.3</w:t>
            </w:r>
          </w:p>
        </w:tc>
        <w:tc>
          <w:tcPr>
            <w:tcW w:w="1365" w:type="dxa"/>
            <w:vMerge/>
            <w:vAlign w:val="center"/>
          </w:tcPr>
          <w:p w14:paraId="52A2F127" w14:textId="77777777" w:rsidR="00EE713F" w:rsidRDefault="00EE713F">
            <w:pPr>
              <w:jc w:val="center"/>
              <w:rPr>
                <w:rFonts w:ascii="宋体" w:hAnsi="宋体" w:hint="eastAsia"/>
                <w:sz w:val="18"/>
                <w:szCs w:val="18"/>
              </w:rPr>
            </w:pPr>
          </w:p>
        </w:tc>
        <w:tc>
          <w:tcPr>
            <w:tcW w:w="1735" w:type="dxa"/>
            <w:vMerge/>
            <w:vAlign w:val="center"/>
          </w:tcPr>
          <w:p w14:paraId="500A47B3" w14:textId="77777777" w:rsidR="00EE713F" w:rsidRDefault="00EE713F">
            <w:pPr>
              <w:jc w:val="center"/>
              <w:rPr>
                <w:rFonts w:ascii="宋体" w:hAnsi="宋体" w:hint="eastAsia"/>
                <w:sz w:val="18"/>
                <w:szCs w:val="18"/>
              </w:rPr>
            </w:pPr>
          </w:p>
        </w:tc>
      </w:tr>
      <w:tr w:rsidR="00EE713F" w14:paraId="1CBC856F" w14:textId="77777777">
        <w:trPr>
          <w:trHeight w:hRule="exact" w:val="397"/>
        </w:trPr>
        <w:tc>
          <w:tcPr>
            <w:tcW w:w="609" w:type="dxa"/>
            <w:vAlign w:val="center"/>
          </w:tcPr>
          <w:p w14:paraId="42CA7AC3"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w:t>
            </w:r>
          </w:p>
        </w:tc>
        <w:tc>
          <w:tcPr>
            <w:tcW w:w="2205" w:type="dxa"/>
            <w:vAlign w:val="center"/>
          </w:tcPr>
          <w:p w14:paraId="6CD45E28"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配套一致性</w:t>
            </w:r>
          </w:p>
        </w:tc>
        <w:tc>
          <w:tcPr>
            <w:tcW w:w="1140" w:type="dxa"/>
            <w:vAlign w:val="center"/>
          </w:tcPr>
          <w:p w14:paraId="2A2D2423"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5.5</w:t>
            </w:r>
          </w:p>
        </w:tc>
        <w:tc>
          <w:tcPr>
            <w:tcW w:w="1500" w:type="dxa"/>
            <w:vAlign w:val="center"/>
          </w:tcPr>
          <w:p w14:paraId="20D01315"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6.5</w:t>
            </w:r>
          </w:p>
        </w:tc>
        <w:tc>
          <w:tcPr>
            <w:tcW w:w="1365" w:type="dxa"/>
            <w:vMerge/>
            <w:vAlign w:val="center"/>
          </w:tcPr>
          <w:p w14:paraId="6978C13A" w14:textId="77777777" w:rsidR="00EE713F" w:rsidRDefault="00EE713F">
            <w:pPr>
              <w:jc w:val="center"/>
              <w:rPr>
                <w:rFonts w:ascii="宋体" w:hAnsi="宋体" w:hint="eastAsia"/>
                <w:sz w:val="18"/>
                <w:szCs w:val="18"/>
              </w:rPr>
            </w:pPr>
          </w:p>
        </w:tc>
        <w:tc>
          <w:tcPr>
            <w:tcW w:w="1735" w:type="dxa"/>
            <w:vMerge/>
            <w:vAlign w:val="center"/>
          </w:tcPr>
          <w:p w14:paraId="5899BB8A" w14:textId="77777777" w:rsidR="00EE713F" w:rsidRDefault="00EE713F">
            <w:pPr>
              <w:jc w:val="center"/>
              <w:rPr>
                <w:rFonts w:ascii="宋体" w:hAnsi="宋体" w:hint="eastAsia"/>
                <w:sz w:val="18"/>
                <w:szCs w:val="18"/>
              </w:rPr>
            </w:pPr>
          </w:p>
        </w:tc>
      </w:tr>
      <w:tr w:rsidR="00EE713F" w14:paraId="526E24FD" w14:textId="77777777">
        <w:trPr>
          <w:trHeight w:hRule="exact" w:val="397"/>
        </w:trPr>
        <w:tc>
          <w:tcPr>
            <w:tcW w:w="609" w:type="dxa"/>
            <w:tcBorders>
              <w:bottom w:val="single" w:sz="4" w:space="0" w:color="auto"/>
            </w:tcBorders>
            <w:vAlign w:val="center"/>
          </w:tcPr>
          <w:p w14:paraId="0757C72C"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w:t>
            </w:r>
          </w:p>
        </w:tc>
        <w:tc>
          <w:tcPr>
            <w:tcW w:w="2205" w:type="dxa"/>
            <w:tcBorders>
              <w:bottom w:val="single" w:sz="4" w:space="0" w:color="auto"/>
            </w:tcBorders>
            <w:vAlign w:val="center"/>
          </w:tcPr>
          <w:p w14:paraId="4D80A046"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表面粗糙度</w:t>
            </w:r>
          </w:p>
        </w:tc>
        <w:tc>
          <w:tcPr>
            <w:tcW w:w="1140" w:type="dxa"/>
            <w:tcBorders>
              <w:bottom w:val="single" w:sz="4" w:space="0" w:color="auto"/>
            </w:tcBorders>
            <w:vAlign w:val="center"/>
          </w:tcPr>
          <w:p w14:paraId="5A918D99"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5.6</w:t>
            </w:r>
          </w:p>
        </w:tc>
        <w:tc>
          <w:tcPr>
            <w:tcW w:w="1500" w:type="dxa"/>
            <w:tcBorders>
              <w:bottom w:val="single" w:sz="4" w:space="0" w:color="auto"/>
            </w:tcBorders>
            <w:vAlign w:val="center"/>
          </w:tcPr>
          <w:p w14:paraId="1CF1FD34"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6.6</w:t>
            </w:r>
          </w:p>
        </w:tc>
        <w:tc>
          <w:tcPr>
            <w:tcW w:w="1365" w:type="dxa"/>
            <w:vMerge/>
            <w:vAlign w:val="center"/>
          </w:tcPr>
          <w:p w14:paraId="0A8B6679" w14:textId="77777777" w:rsidR="00EE713F" w:rsidRDefault="00EE713F">
            <w:pPr>
              <w:jc w:val="center"/>
              <w:rPr>
                <w:rFonts w:ascii="宋体" w:hAnsi="宋体" w:hint="eastAsia"/>
                <w:sz w:val="18"/>
                <w:szCs w:val="18"/>
              </w:rPr>
            </w:pPr>
          </w:p>
        </w:tc>
        <w:tc>
          <w:tcPr>
            <w:tcW w:w="1735" w:type="dxa"/>
            <w:vMerge w:val="restart"/>
            <w:vAlign w:val="center"/>
          </w:tcPr>
          <w:p w14:paraId="20E6D460" w14:textId="77777777" w:rsidR="00EE713F" w:rsidRDefault="00000000">
            <w:pPr>
              <w:jc w:val="center"/>
              <w:rPr>
                <w:rFonts w:ascii="宋体" w:hAnsi="宋体" w:hint="eastAsia"/>
                <w:sz w:val="18"/>
                <w:szCs w:val="18"/>
              </w:rPr>
            </w:pPr>
            <w:r>
              <w:rPr>
                <w:rFonts w:ascii="宋体" w:hAnsi="宋体" w:hint="eastAsia"/>
                <w:sz w:val="18"/>
                <w:szCs w:val="18"/>
              </w:rPr>
              <w:t>6.50</w:t>
            </w:r>
          </w:p>
        </w:tc>
      </w:tr>
      <w:tr w:rsidR="00EE713F" w14:paraId="5764A859" w14:textId="77777777">
        <w:trPr>
          <w:trHeight w:hRule="exact" w:val="397"/>
        </w:trPr>
        <w:tc>
          <w:tcPr>
            <w:tcW w:w="609" w:type="dxa"/>
            <w:tcBorders>
              <w:bottom w:val="single" w:sz="4" w:space="0" w:color="auto"/>
            </w:tcBorders>
            <w:vAlign w:val="center"/>
          </w:tcPr>
          <w:p w14:paraId="668DEE00"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7</w:t>
            </w:r>
          </w:p>
        </w:tc>
        <w:tc>
          <w:tcPr>
            <w:tcW w:w="2205" w:type="dxa"/>
            <w:tcBorders>
              <w:bottom w:val="single" w:sz="4" w:space="0" w:color="auto"/>
            </w:tcBorders>
            <w:vAlign w:val="center"/>
          </w:tcPr>
          <w:p w14:paraId="6DF06C02"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表面疵病</w:t>
            </w:r>
          </w:p>
        </w:tc>
        <w:tc>
          <w:tcPr>
            <w:tcW w:w="1140" w:type="dxa"/>
            <w:tcBorders>
              <w:bottom w:val="single" w:sz="4" w:space="0" w:color="auto"/>
            </w:tcBorders>
            <w:vAlign w:val="center"/>
          </w:tcPr>
          <w:p w14:paraId="3B6C8C27"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5.7</w:t>
            </w:r>
          </w:p>
        </w:tc>
        <w:tc>
          <w:tcPr>
            <w:tcW w:w="1500" w:type="dxa"/>
            <w:tcBorders>
              <w:bottom w:val="single" w:sz="4" w:space="0" w:color="auto"/>
            </w:tcBorders>
            <w:vAlign w:val="center"/>
          </w:tcPr>
          <w:p w14:paraId="4E497EB9" w14:textId="77777777" w:rsidR="00EE713F" w:rsidRDefault="00000000">
            <w:pPr>
              <w:spacing w:line="360" w:lineRule="exact"/>
              <w:jc w:val="center"/>
              <w:rPr>
                <w:rFonts w:ascii="宋体" w:hAnsi="宋体" w:hint="eastAsia"/>
                <w:sz w:val="18"/>
                <w:szCs w:val="18"/>
              </w:rPr>
            </w:pPr>
            <w:r>
              <w:rPr>
                <w:rFonts w:ascii="宋体" w:hAnsi="宋体" w:hint="eastAsia"/>
                <w:sz w:val="18"/>
                <w:szCs w:val="18"/>
              </w:rPr>
              <w:t>6.7</w:t>
            </w:r>
          </w:p>
        </w:tc>
        <w:tc>
          <w:tcPr>
            <w:tcW w:w="1365" w:type="dxa"/>
            <w:vMerge/>
            <w:vAlign w:val="center"/>
          </w:tcPr>
          <w:p w14:paraId="748F4EC7" w14:textId="77777777" w:rsidR="00EE713F" w:rsidRDefault="00EE713F">
            <w:pPr>
              <w:jc w:val="center"/>
              <w:rPr>
                <w:rFonts w:ascii="宋体" w:hAnsi="宋体" w:hint="eastAsia"/>
              </w:rPr>
            </w:pPr>
          </w:p>
        </w:tc>
        <w:tc>
          <w:tcPr>
            <w:tcW w:w="1735" w:type="dxa"/>
            <w:vMerge/>
            <w:vAlign w:val="center"/>
          </w:tcPr>
          <w:p w14:paraId="38CE24C0" w14:textId="77777777" w:rsidR="00EE713F" w:rsidRDefault="00EE713F">
            <w:pPr>
              <w:jc w:val="center"/>
              <w:rPr>
                <w:rFonts w:ascii="宋体" w:hAnsi="宋体" w:hint="eastAsia"/>
              </w:rPr>
            </w:pPr>
          </w:p>
        </w:tc>
      </w:tr>
      <w:tr w:rsidR="00EE713F" w14:paraId="17EF4655" w14:textId="77777777">
        <w:trPr>
          <w:trHeight w:hRule="exact" w:val="397"/>
        </w:trPr>
        <w:tc>
          <w:tcPr>
            <w:tcW w:w="609" w:type="dxa"/>
            <w:tcBorders>
              <w:bottom w:val="single" w:sz="6" w:space="0" w:color="auto"/>
            </w:tcBorders>
            <w:vAlign w:val="center"/>
          </w:tcPr>
          <w:p w14:paraId="4B9B4CED" w14:textId="77777777" w:rsidR="00EE713F" w:rsidRDefault="00000000">
            <w:pPr>
              <w:spacing w:line="240" w:lineRule="auto"/>
              <w:jc w:val="center"/>
              <w:rPr>
                <w:rFonts w:ascii="宋体" w:hAnsi="宋体" w:hint="eastAsia"/>
                <w:sz w:val="18"/>
                <w:szCs w:val="18"/>
              </w:rPr>
            </w:pPr>
            <w:r>
              <w:rPr>
                <w:rFonts w:ascii="宋体" w:hAnsi="宋体" w:hint="eastAsia"/>
                <w:sz w:val="18"/>
                <w:szCs w:val="18"/>
              </w:rPr>
              <w:t>8</w:t>
            </w:r>
          </w:p>
        </w:tc>
        <w:tc>
          <w:tcPr>
            <w:tcW w:w="2205" w:type="dxa"/>
            <w:tcBorders>
              <w:bottom w:val="single" w:sz="6" w:space="0" w:color="auto"/>
            </w:tcBorders>
            <w:vAlign w:val="center"/>
          </w:tcPr>
          <w:p w14:paraId="1FE2FDD6" w14:textId="77777777" w:rsidR="00EE713F" w:rsidRDefault="00000000">
            <w:pPr>
              <w:spacing w:line="240" w:lineRule="auto"/>
              <w:jc w:val="center"/>
              <w:rPr>
                <w:rFonts w:ascii="宋体" w:hAnsi="宋体" w:hint="eastAsia"/>
                <w:sz w:val="18"/>
                <w:szCs w:val="18"/>
              </w:rPr>
            </w:pPr>
            <w:r>
              <w:rPr>
                <w:rFonts w:ascii="宋体" w:hAnsi="宋体" w:hint="eastAsia"/>
                <w:sz w:val="18"/>
                <w:szCs w:val="18"/>
              </w:rPr>
              <w:t>外观</w:t>
            </w:r>
          </w:p>
        </w:tc>
        <w:tc>
          <w:tcPr>
            <w:tcW w:w="1140" w:type="dxa"/>
            <w:tcBorders>
              <w:bottom w:val="single" w:sz="6" w:space="0" w:color="auto"/>
            </w:tcBorders>
            <w:vAlign w:val="center"/>
          </w:tcPr>
          <w:p w14:paraId="6230B722" w14:textId="77777777" w:rsidR="00EE713F" w:rsidRDefault="00000000">
            <w:pPr>
              <w:spacing w:line="240" w:lineRule="auto"/>
              <w:jc w:val="center"/>
              <w:rPr>
                <w:rFonts w:ascii="宋体" w:hAnsi="宋体" w:hint="eastAsia"/>
                <w:sz w:val="18"/>
                <w:szCs w:val="18"/>
              </w:rPr>
            </w:pPr>
            <w:r>
              <w:rPr>
                <w:rFonts w:ascii="宋体" w:hAnsi="宋体" w:hint="eastAsia"/>
                <w:sz w:val="18"/>
                <w:szCs w:val="18"/>
              </w:rPr>
              <w:t>5.8</w:t>
            </w:r>
          </w:p>
        </w:tc>
        <w:tc>
          <w:tcPr>
            <w:tcW w:w="1500" w:type="dxa"/>
            <w:tcBorders>
              <w:bottom w:val="single" w:sz="6" w:space="0" w:color="auto"/>
            </w:tcBorders>
            <w:vAlign w:val="center"/>
          </w:tcPr>
          <w:p w14:paraId="01EE7CA1" w14:textId="77777777" w:rsidR="00EE713F" w:rsidRDefault="00000000">
            <w:pPr>
              <w:spacing w:line="240" w:lineRule="auto"/>
              <w:jc w:val="center"/>
              <w:rPr>
                <w:rFonts w:ascii="宋体" w:hAnsi="宋体" w:hint="eastAsia"/>
                <w:sz w:val="18"/>
                <w:szCs w:val="18"/>
              </w:rPr>
            </w:pPr>
            <w:r>
              <w:rPr>
                <w:rFonts w:ascii="宋体" w:hAnsi="宋体" w:hint="eastAsia"/>
                <w:sz w:val="18"/>
                <w:szCs w:val="18"/>
              </w:rPr>
              <w:t>6.8</w:t>
            </w:r>
          </w:p>
        </w:tc>
        <w:tc>
          <w:tcPr>
            <w:tcW w:w="1365" w:type="dxa"/>
            <w:vMerge/>
            <w:tcBorders>
              <w:bottom w:val="single" w:sz="6" w:space="0" w:color="auto"/>
            </w:tcBorders>
            <w:vAlign w:val="center"/>
          </w:tcPr>
          <w:p w14:paraId="352FE7D5" w14:textId="77777777" w:rsidR="00EE713F" w:rsidRDefault="00EE713F">
            <w:pPr>
              <w:spacing w:line="240" w:lineRule="auto"/>
              <w:jc w:val="center"/>
              <w:rPr>
                <w:rFonts w:ascii="宋体" w:hAnsi="宋体" w:hint="eastAsia"/>
              </w:rPr>
            </w:pPr>
          </w:p>
        </w:tc>
        <w:tc>
          <w:tcPr>
            <w:tcW w:w="1735" w:type="dxa"/>
            <w:vMerge/>
            <w:tcBorders>
              <w:bottom w:val="single" w:sz="6" w:space="0" w:color="auto"/>
            </w:tcBorders>
            <w:vAlign w:val="center"/>
          </w:tcPr>
          <w:p w14:paraId="09DDAAD4" w14:textId="77777777" w:rsidR="00EE713F" w:rsidRDefault="00EE713F">
            <w:pPr>
              <w:spacing w:line="240" w:lineRule="auto"/>
              <w:jc w:val="center"/>
              <w:rPr>
                <w:rFonts w:ascii="宋体" w:hAnsi="宋体" w:hint="eastAsia"/>
              </w:rPr>
            </w:pPr>
          </w:p>
        </w:tc>
      </w:tr>
    </w:tbl>
    <w:p w14:paraId="5169F103" w14:textId="77777777" w:rsidR="00EE713F" w:rsidRDefault="00000000">
      <w:pPr>
        <w:pStyle w:val="afffffffff4"/>
      </w:pPr>
      <w:r>
        <w:rPr>
          <w:rFonts w:hint="eastAsia"/>
        </w:rPr>
        <w:t>型式检验合格，经出厂检验合格的产品，作为合格品可以出厂。</w:t>
      </w:r>
    </w:p>
    <w:p w14:paraId="684FDA87" w14:textId="77777777" w:rsidR="00EE713F" w:rsidRDefault="00000000">
      <w:pPr>
        <w:pStyle w:val="afffffffff4"/>
      </w:pPr>
      <w:r>
        <w:rPr>
          <w:rFonts w:hint="eastAsia"/>
        </w:rPr>
        <w:t>型式检验不合格，应分析原因找出问题并落实措施，重新进行型式检验。若再次型式检验不合格，则应停产整顿，比色</w:t>
      </w:r>
      <w:proofErr w:type="gramStart"/>
      <w:r>
        <w:rPr>
          <w:rFonts w:hint="eastAsia"/>
        </w:rPr>
        <w:t>皿</w:t>
      </w:r>
      <w:proofErr w:type="gramEnd"/>
      <w:r>
        <w:rPr>
          <w:rFonts w:hint="eastAsia"/>
        </w:rPr>
        <w:t>停止出厂，待问题解决，型式检验合格后方可恢复生产。</w:t>
      </w:r>
    </w:p>
    <w:p w14:paraId="5A7F5019" w14:textId="77777777" w:rsidR="00EE713F" w:rsidRDefault="00000000">
      <w:pPr>
        <w:pStyle w:val="afff"/>
        <w:spacing w:before="312" w:after="312"/>
        <w:rPr>
          <w:rFonts w:hAnsi="宋体" w:hint="eastAsia"/>
        </w:rPr>
      </w:pPr>
      <w:bookmarkStart w:id="114" w:name="_Toc227146675"/>
      <w:bookmarkStart w:id="115" w:name="_Toc227146712"/>
      <w:r>
        <w:rPr>
          <w:rFonts w:hint="eastAsia"/>
        </w:rPr>
        <w:t>标志、包装、运输、贮存</w:t>
      </w:r>
      <w:bookmarkEnd w:id="114"/>
      <w:bookmarkEnd w:id="115"/>
    </w:p>
    <w:p w14:paraId="6130ADDD" w14:textId="77777777" w:rsidR="00EE713F" w:rsidRDefault="00000000">
      <w:pPr>
        <w:pStyle w:val="afff0"/>
        <w:spacing w:before="156" w:after="156"/>
      </w:pPr>
      <w:bookmarkStart w:id="116" w:name="_Toc227146713"/>
      <w:bookmarkStart w:id="117" w:name="_Toc227146676"/>
      <w:r>
        <w:rPr>
          <w:rFonts w:hint="eastAsia"/>
        </w:rPr>
        <w:t>标志</w:t>
      </w:r>
      <w:bookmarkEnd w:id="116"/>
      <w:bookmarkEnd w:id="117"/>
    </w:p>
    <w:p w14:paraId="238AEEDF" w14:textId="77777777" w:rsidR="00EE713F" w:rsidRDefault="00000000">
      <w:pPr>
        <w:pStyle w:val="afff1"/>
        <w:spacing w:before="156" w:after="156"/>
        <w:rPr>
          <w:rFonts w:ascii="宋体"/>
        </w:rPr>
      </w:pPr>
      <w:bookmarkStart w:id="118" w:name="_Toc227146677"/>
      <w:r>
        <w:rPr>
          <w:rFonts w:hint="eastAsia"/>
        </w:rPr>
        <w:t>比色</w:t>
      </w:r>
      <w:proofErr w:type="gramStart"/>
      <w:r>
        <w:rPr>
          <w:rFonts w:hint="eastAsia"/>
        </w:rPr>
        <w:t>皿</w:t>
      </w:r>
      <w:proofErr w:type="gramEnd"/>
      <w:r>
        <w:rPr>
          <w:rFonts w:hint="eastAsia"/>
        </w:rPr>
        <w:t>标志</w:t>
      </w:r>
      <w:bookmarkEnd w:id="118"/>
    </w:p>
    <w:p w14:paraId="23FAB6F5" w14:textId="77777777" w:rsidR="00EE713F" w:rsidRDefault="00000000">
      <w:pPr>
        <w:pStyle w:val="afffffffff3"/>
      </w:pPr>
      <w:r>
        <w:rPr>
          <w:rFonts w:hint="eastAsia"/>
        </w:rPr>
        <w:t>在比色</w:t>
      </w:r>
      <w:proofErr w:type="gramStart"/>
      <w:r>
        <w:rPr>
          <w:rFonts w:hint="eastAsia"/>
        </w:rPr>
        <w:t>皿</w:t>
      </w:r>
      <w:proofErr w:type="gramEnd"/>
      <w:r>
        <w:rPr>
          <w:rFonts w:hint="eastAsia"/>
        </w:rPr>
        <w:t>一个透光面的非光通区标识产品分类代号</w:t>
      </w:r>
      <w:r>
        <w:rPr>
          <w:rFonts w:hAnsi="宋体" w:hint="eastAsia"/>
        </w:rPr>
        <w:t>，该透光面作为进光面；</w:t>
      </w:r>
      <w:r>
        <w:rPr>
          <w:rFonts w:hint="eastAsia"/>
        </w:rPr>
        <w:t>或者在比色</w:t>
      </w:r>
      <w:proofErr w:type="gramStart"/>
      <w:r>
        <w:rPr>
          <w:rFonts w:hint="eastAsia"/>
        </w:rPr>
        <w:t>皿</w:t>
      </w:r>
      <w:proofErr w:type="gramEnd"/>
      <w:r>
        <w:rPr>
          <w:rFonts w:hint="eastAsia"/>
        </w:rPr>
        <w:t>一个非透光面的上部标识箭头</w:t>
      </w:r>
      <w:r>
        <w:rPr>
          <w:rFonts w:hAnsi="宋体" w:hint="eastAsia"/>
        </w:rPr>
        <w:t>，箭头所指方向为出光方向</w:t>
      </w:r>
      <w:r>
        <w:rPr>
          <w:rFonts w:hint="eastAsia"/>
        </w:rPr>
        <w:t>。</w:t>
      </w:r>
    </w:p>
    <w:p w14:paraId="64499597" w14:textId="77777777" w:rsidR="00EE713F" w:rsidRDefault="00000000">
      <w:pPr>
        <w:pStyle w:val="afffffffff3"/>
      </w:pPr>
      <w:r>
        <w:rPr>
          <w:rFonts w:hint="eastAsia"/>
        </w:rPr>
        <w:t>比色</w:t>
      </w:r>
      <w:proofErr w:type="gramStart"/>
      <w:r>
        <w:rPr>
          <w:rFonts w:hint="eastAsia"/>
        </w:rPr>
        <w:t>皿</w:t>
      </w:r>
      <w:proofErr w:type="gramEnd"/>
      <w:r>
        <w:rPr>
          <w:rFonts w:hint="eastAsia"/>
        </w:rPr>
        <w:t>标志应清晰易见和具有耐久性。</w:t>
      </w:r>
    </w:p>
    <w:p w14:paraId="75FCB1B8" w14:textId="77777777" w:rsidR="00EE713F" w:rsidRDefault="00000000">
      <w:pPr>
        <w:pStyle w:val="afff1"/>
        <w:spacing w:before="156" w:after="156"/>
        <w:rPr>
          <w:rFonts w:ascii="宋体"/>
        </w:rPr>
      </w:pPr>
      <w:bookmarkStart w:id="119" w:name="_Toc227146678"/>
      <w:r>
        <w:rPr>
          <w:rFonts w:hint="eastAsia"/>
        </w:rPr>
        <w:t>包装盒标志</w:t>
      </w:r>
      <w:bookmarkEnd w:id="119"/>
    </w:p>
    <w:p w14:paraId="7A3AE750" w14:textId="77777777" w:rsidR="00EE713F" w:rsidRDefault="00000000">
      <w:pPr>
        <w:adjustRightInd/>
        <w:ind w:leftChars="14" w:left="29" w:firstLineChars="150" w:firstLine="315"/>
        <w:rPr>
          <w:rFonts w:ascii="宋体" w:hAnsi="宋体" w:hint="eastAsia"/>
        </w:rPr>
      </w:pPr>
      <w:r>
        <w:rPr>
          <w:rFonts w:ascii="宋体" w:hAnsi="宋体" w:hint="eastAsia"/>
        </w:rPr>
        <w:t>比色</w:t>
      </w:r>
      <w:proofErr w:type="gramStart"/>
      <w:r>
        <w:rPr>
          <w:rFonts w:ascii="宋体" w:hAnsi="宋体" w:hint="eastAsia"/>
        </w:rPr>
        <w:t>皿</w:t>
      </w:r>
      <w:proofErr w:type="gramEnd"/>
      <w:r>
        <w:rPr>
          <w:rFonts w:ascii="宋体" w:hAnsi="宋体" w:hint="eastAsia"/>
        </w:rPr>
        <w:t>的包装盒应标</w:t>
      </w:r>
      <w:proofErr w:type="gramStart"/>
      <w:r>
        <w:rPr>
          <w:rFonts w:ascii="宋体" w:hAnsi="宋体" w:hint="eastAsia"/>
        </w:rPr>
        <w:t>示下列</w:t>
      </w:r>
      <w:proofErr w:type="gramEnd"/>
      <w:r>
        <w:rPr>
          <w:rFonts w:ascii="宋体" w:hAnsi="宋体" w:hint="eastAsia"/>
        </w:rPr>
        <w:t>内容：</w:t>
      </w:r>
    </w:p>
    <w:p w14:paraId="40C8D17D" w14:textId="77777777" w:rsidR="00EE713F" w:rsidRDefault="00000000">
      <w:pPr>
        <w:numPr>
          <w:ilvl w:val="0"/>
          <w:numId w:val="35"/>
        </w:numPr>
        <w:adjustRightInd/>
        <w:spacing w:line="240" w:lineRule="auto"/>
        <w:ind w:leftChars="14" w:left="29" w:firstLine="363"/>
      </w:pPr>
      <w:r>
        <w:rPr>
          <w:rFonts w:hint="eastAsia"/>
        </w:rPr>
        <w:t>制造厂名称和地址；</w:t>
      </w:r>
    </w:p>
    <w:p w14:paraId="731971C3" w14:textId="77777777" w:rsidR="00EE713F" w:rsidRDefault="00000000">
      <w:pPr>
        <w:numPr>
          <w:ilvl w:val="0"/>
          <w:numId w:val="35"/>
        </w:numPr>
        <w:adjustRightInd/>
        <w:spacing w:line="240" w:lineRule="auto"/>
        <w:ind w:leftChars="14" w:left="29" w:firstLine="363"/>
      </w:pPr>
      <w:r>
        <w:rPr>
          <w:rFonts w:hint="eastAsia"/>
        </w:rPr>
        <w:t>产品名称、型号、规格；</w:t>
      </w:r>
    </w:p>
    <w:p w14:paraId="322E3F60" w14:textId="77777777" w:rsidR="00EE713F" w:rsidRDefault="00000000">
      <w:pPr>
        <w:numPr>
          <w:ilvl w:val="0"/>
          <w:numId w:val="35"/>
        </w:numPr>
        <w:adjustRightInd/>
        <w:spacing w:line="240" w:lineRule="auto"/>
        <w:ind w:leftChars="14" w:left="29" w:firstLine="363"/>
      </w:pPr>
      <w:r>
        <w:rPr>
          <w:rFonts w:hint="eastAsia"/>
        </w:rPr>
        <w:t>商标；</w:t>
      </w:r>
    </w:p>
    <w:p w14:paraId="33421154" w14:textId="77777777" w:rsidR="00EE713F" w:rsidRDefault="00000000">
      <w:pPr>
        <w:numPr>
          <w:ilvl w:val="0"/>
          <w:numId w:val="35"/>
        </w:numPr>
        <w:adjustRightInd/>
        <w:spacing w:line="240" w:lineRule="auto"/>
        <w:ind w:leftChars="14" w:left="29" w:firstLine="363"/>
      </w:pPr>
      <w:r>
        <w:rPr>
          <w:rFonts w:hint="eastAsia"/>
        </w:rPr>
        <w:t>制造日期、产品批号；</w:t>
      </w:r>
    </w:p>
    <w:p w14:paraId="089F99FD" w14:textId="77777777" w:rsidR="00EE713F" w:rsidRDefault="00000000">
      <w:pPr>
        <w:numPr>
          <w:ilvl w:val="0"/>
          <w:numId w:val="35"/>
        </w:numPr>
        <w:adjustRightInd/>
        <w:spacing w:line="240" w:lineRule="auto"/>
        <w:ind w:leftChars="14" w:left="29" w:firstLine="363"/>
      </w:pPr>
      <w:r>
        <w:rPr>
          <w:rFonts w:hint="eastAsia"/>
        </w:rPr>
        <w:t>采用标准号。</w:t>
      </w:r>
    </w:p>
    <w:p w14:paraId="6DE3238C" w14:textId="77777777" w:rsidR="00EE713F" w:rsidRDefault="00000000">
      <w:pPr>
        <w:pStyle w:val="afff1"/>
        <w:spacing w:before="156" w:after="156"/>
        <w:rPr>
          <w:rFonts w:ascii="宋体" w:hAnsi="宋体" w:hint="eastAsia"/>
        </w:rPr>
      </w:pPr>
      <w:bookmarkStart w:id="120" w:name="_Toc227146679"/>
      <w:r>
        <w:rPr>
          <w:rFonts w:hint="eastAsia"/>
        </w:rPr>
        <w:t>外包装箱标志</w:t>
      </w:r>
      <w:bookmarkEnd w:id="120"/>
      <w:r>
        <w:rPr>
          <w:rFonts w:hint="eastAsia"/>
        </w:rPr>
        <w:t xml:space="preserve"> </w:t>
      </w:r>
      <w:r>
        <w:rPr>
          <w:rFonts w:ascii="宋体" w:hAnsi="宋体" w:hint="eastAsia"/>
        </w:rPr>
        <w:t xml:space="preserve"> </w:t>
      </w:r>
    </w:p>
    <w:p w14:paraId="3DD7AB3E" w14:textId="77777777" w:rsidR="00EE713F" w:rsidRDefault="00000000">
      <w:pPr>
        <w:adjustRightInd/>
        <w:ind w:leftChars="14" w:left="29" w:firstLineChars="150" w:firstLine="315"/>
        <w:rPr>
          <w:rFonts w:ascii="黑体" w:eastAsia="黑体"/>
          <w:b/>
        </w:rPr>
      </w:pPr>
      <w:r>
        <w:rPr>
          <w:rFonts w:ascii="宋体" w:hAnsi="宋体" w:hint="eastAsia"/>
        </w:rPr>
        <w:t>比色</w:t>
      </w:r>
      <w:proofErr w:type="gramStart"/>
      <w:r>
        <w:rPr>
          <w:rFonts w:ascii="宋体" w:hAnsi="宋体" w:hint="eastAsia"/>
        </w:rPr>
        <w:t>皿</w:t>
      </w:r>
      <w:proofErr w:type="gramEnd"/>
      <w:r>
        <w:rPr>
          <w:rFonts w:ascii="宋体" w:hAnsi="宋体" w:hint="eastAsia"/>
        </w:rPr>
        <w:t>的外包装箱应标</w:t>
      </w:r>
      <w:proofErr w:type="gramStart"/>
      <w:r>
        <w:rPr>
          <w:rFonts w:ascii="宋体" w:hAnsi="宋体" w:hint="eastAsia"/>
        </w:rPr>
        <w:t>示下列</w:t>
      </w:r>
      <w:proofErr w:type="gramEnd"/>
      <w:r>
        <w:rPr>
          <w:rFonts w:ascii="宋体" w:hAnsi="宋体" w:hint="eastAsia"/>
        </w:rPr>
        <w:t>内容：</w:t>
      </w:r>
    </w:p>
    <w:p w14:paraId="15D14D42" w14:textId="77777777" w:rsidR="00EE713F" w:rsidRDefault="00000000">
      <w:pPr>
        <w:numPr>
          <w:ilvl w:val="0"/>
          <w:numId w:val="36"/>
        </w:numPr>
        <w:adjustRightInd/>
        <w:spacing w:line="240" w:lineRule="auto"/>
        <w:ind w:leftChars="14" w:left="29" w:firstLine="363"/>
      </w:pPr>
      <w:r>
        <w:rPr>
          <w:rFonts w:hint="eastAsia"/>
        </w:rPr>
        <w:t>制造厂名称和地址；</w:t>
      </w:r>
    </w:p>
    <w:p w14:paraId="198D8763" w14:textId="77777777" w:rsidR="00EE713F" w:rsidRDefault="00000000">
      <w:pPr>
        <w:numPr>
          <w:ilvl w:val="0"/>
          <w:numId w:val="36"/>
        </w:numPr>
        <w:adjustRightInd/>
        <w:spacing w:line="240" w:lineRule="auto"/>
        <w:ind w:leftChars="14" w:left="29" w:firstLine="363"/>
      </w:pPr>
      <w:r>
        <w:rPr>
          <w:rFonts w:hint="eastAsia"/>
        </w:rPr>
        <w:t>产品名称、型号、规格、数量；</w:t>
      </w:r>
    </w:p>
    <w:p w14:paraId="658FB375" w14:textId="77777777" w:rsidR="00EE713F" w:rsidRDefault="00000000">
      <w:pPr>
        <w:numPr>
          <w:ilvl w:val="0"/>
          <w:numId w:val="36"/>
        </w:numPr>
        <w:adjustRightInd/>
        <w:spacing w:line="240" w:lineRule="auto"/>
        <w:ind w:leftChars="14" w:left="29" w:firstLine="363"/>
      </w:pPr>
      <w:r>
        <w:rPr>
          <w:rFonts w:ascii="宋体" w:hAnsi="宋体" w:hint="eastAsia"/>
        </w:rPr>
        <w:t>包装储运图示标志：“易碎物品”、“怕雨”等应符合</w:t>
      </w:r>
      <w:r>
        <w:rPr>
          <w:rFonts w:ascii="宋体" w:hAnsi="宋体"/>
        </w:rPr>
        <w:t>GB/T</w:t>
      </w:r>
      <w:r>
        <w:rPr>
          <w:rFonts w:ascii="宋体" w:hAnsi="宋体" w:hint="eastAsia"/>
        </w:rPr>
        <w:t xml:space="preserve"> </w:t>
      </w:r>
      <w:r>
        <w:rPr>
          <w:rFonts w:ascii="宋体" w:hAnsi="宋体"/>
        </w:rPr>
        <w:t>191</w:t>
      </w:r>
      <w:r>
        <w:rPr>
          <w:rFonts w:ascii="宋体" w:hAnsi="宋体" w:hint="eastAsia"/>
        </w:rPr>
        <w:t>—</w:t>
      </w:r>
      <w:r>
        <w:rPr>
          <w:rFonts w:ascii="宋体" w:hAnsi="宋体"/>
        </w:rPr>
        <w:t>20</w:t>
      </w:r>
      <w:r>
        <w:rPr>
          <w:rFonts w:ascii="宋体" w:hAnsi="宋体" w:hint="eastAsia"/>
        </w:rPr>
        <w:t>25规定。</w:t>
      </w:r>
    </w:p>
    <w:p w14:paraId="54E48F2E" w14:textId="77777777" w:rsidR="00EE713F" w:rsidRDefault="00EE713F">
      <w:pPr>
        <w:adjustRightInd/>
        <w:spacing w:line="240" w:lineRule="auto"/>
        <w:ind w:leftChars="14" w:left="29"/>
        <w:rPr>
          <w:rFonts w:ascii="宋体" w:hAnsi="宋体" w:hint="eastAsia"/>
        </w:rPr>
      </w:pPr>
    </w:p>
    <w:p w14:paraId="5F55C554" w14:textId="77777777" w:rsidR="00EE713F" w:rsidRDefault="00EE713F">
      <w:pPr>
        <w:adjustRightInd/>
        <w:spacing w:line="240" w:lineRule="auto"/>
        <w:ind w:leftChars="14" w:left="29"/>
        <w:rPr>
          <w:rFonts w:ascii="宋体" w:hAnsi="宋体" w:hint="eastAsia"/>
        </w:rPr>
      </w:pPr>
    </w:p>
    <w:p w14:paraId="78801DC0" w14:textId="77777777" w:rsidR="00EE713F" w:rsidRDefault="00000000">
      <w:pPr>
        <w:pStyle w:val="afff0"/>
        <w:spacing w:before="156" w:after="156"/>
        <w:rPr>
          <w:b/>
        </w:rPr>
      </w:pPr>
      <w:bookmarkStart w:id="121" w:name="_Toc227146714"/>
      <w:bookmarkStart w:id="122" w:name="_Toc227146680"/>
      <w:r>
        <w:rPr>
          <w:rFonts w:hint="eastAsia"/>
        </w:rPr>
        <w:t>包装</w:t>
      </w:r>
      <w:bookmarkEnd w:id="121"/>
      <w:bookmarkEnd w:id="122"/>
    </w:p>
    <w:p w14:paraId="660240B7" w14:textId="77777777" w:rsidR="00EE713F" w:rsidRDefault="00000000">
      <w:pPr>
        <w:pStyle w:val="afffffffff4"/>
      </w:pPr>
      <w:r>
        <w:rPr>
          <w:rFonts w:hint="eastAsia"/>
        </w:rPr>
        <w:t>比色</w:t>
      </w:r>
      <w:proofErr w:type="gramStart"/>
      <w:r>
        <w:rPr>
          <w:rFonts w:hint="eastAsia"/>
        </w:rPr>
        <w:t>皿</w:t>
      </w:r>
      <w:proofErr w:type="gramEnd"/>
      <w:r>
        <w:rPr>
          <w:rFonts w:hint="eastAsia"/>
        </w:rPr>
        <w:t>在包装盒中不应发生相互摩擦和碰撞。</w:t>
      </w:r>
    </w:p>
    <w:p w14:paraId="7F7990F5" w14:textId="77777777" w:rsidR="00EE713F" w:rsidRDefault="00000000">
      <w:pPr>
        <w:pStyle w:val="afffffffff4"/>
      </w:pPr>
      <w:r>
        <w:rPr>
          <w:rFonts w:hint="eastAsia"/>
        </w:rPr>
        <w:lastRenderedPageBreak/>
        <w:t>外包装用纸箱应符合</w:t>
      </w:r>
      <w:r>
        <w:t>GB/T</w:t>
      </w:r>
      <w:r>
        <w:rPr>
          <w:rFonts w:hint="eastAsia"/>
        </w:rPr>
        <w:t xml:space="preserve"> 6543—2025有关要求。</w:t>
      </w:r>
    </w:p>
    <w:p w14:paraId="75BAF718" w14:textId="77777777" w:rsidR="00EE713F" w:rsidRDefault="00000000">
      <w:pPr>
        <w:pStyle w:val="afff0"/>
        <w:spacing w:before="156" w:after="156"/>
      </w:pPr>
      <w:bookmarkStart w:id="123" w:name="_Toc227146681"/>
      <w:bookmarkStart w:id="124" w:name="_Toc227146715"/>
      <w:r>
        <w:rPr>
          <w:rFonts w:hint="eastAsia"/>
        </w:rPr>
        <w:t>运输</w:t>
      </w:r>
      <w:bookmarkEnd w:id="123"/>
      <w:bookmarkEnd w:id="124"/>
    </w:p>
    <w:p w14:paraId="20A649BC" w14:textId="77777777" w:rsidR="00EE713F" w:rsidRDefault="00000000">
      <w:pPr>
        <w:adjustRightInd/>
        <w:ind w:leftChars="14" w:left="29" w:firstLineChars="200" w:firstLine="420"/>
      </w:pPr>
      <w:r>
        <w:rPr>
          <w:rFonts w:hint="eastAsia"/>
        </w:rPr>
        <w:t>比色</w:t>
      </w:r>
      <w:proofErr w:type="gramStart"/>
      <w:r>
        <w:rPr>
          <w:rFonts w:hint="eastAsia"/>
        </w:rPr>
        <w:t>皿</w:t>
      </w:r>
      <w:proofErr w:type="gramEnd"/>
      <w:r>
        <w:rPr>
          <w:rFonts w:hint="eastAsia"/>
        </w:rPr>
        <w:t>在运输包装状态下，可用一般交通工具运输，运输过程中应按贮运标志的要求进行运输作业，防止雨淋、曝晒及剧烈冲击。</w:t>
      </w:r>
    </w:p>
    <w:p w14:paraId="26676812" w14:textId="77777777" w:rsidR="00EE713F" w:rsidRDefault="00000000">
      <w:pPr>
        <w:pStyle w:val="afff0"/>
        <w:spacing w:before="156" w:after="156"/>
        <w:rPr>
          <w:b/>
        </w:rPr>
      </w:pPr>
      <w:bookmarkStart w:id="125" w:name="_Toc227146716"/>
      <w:bookmarkStart w:id="126" w:name="_Toc227146682"/>
      <w:r>
        <w:rPr>
          <w:rFonts w:hint="eastAsia"/>
        </w:rPr>
        <w:t>贮存</w:t>
      </w:r>
      <w:bookmarkEnd w:id="125"/>
      <w:bookmarkEnd w:id="126"/>
    </w:p>
    <w:p w14:paraId="68104BE9" w14:textId="77777777" w:rsidR="00EE713F" w:rsidRDefault="00000000">
      <w:pPr>
        <w:widowControl/>
        <w:adjustRightInd/>
        <w:spacing w:line="240" w:lineRule="auto"/>
        <w:ind w:leftChars="14" w:left="29" w:firstLineChars="200" w:firstLine="420"/>
        <w:jc w:val="left"/>
        <w:rPr>
          <w:rFonts w:ascii="宋体" w:hAnsi="宋体" w:cs="宋体" w:hint="eastAsia"/>
          <w:b/>
          <w:bCs/>
          <w:color w:val="FF0000"/>
        </w:rPr>
      </w:pPr>
      <w:r>
        <w:rPr>
          <w:rFonts w:hint="eastAsia"/>
        </w:rPr>
        <w:t>包装后的比色</w:t>
      </w:r>
      <w:proofErr w:type="gramStart"/>
      <w:r>
        <w:rPr>
          <w:rFonts w:hint="eastAsia"/>
        </w:rPr>
        <w:t>皿</w:t>
      </w:r>
      <w:proofErr w:type="gramEnd"/>
      <w:r>
        <w:rPr>
          <w:rFonts w:hint="eastAsia"/>
        </w:rPr>
        <w:t>应在室内贮存，贮存的相对湿度不大于</w:t>
      </w:r>
      <w:r>
        <w:rPr>
          <w:rFonts w:hint="eastAsia"/>
        </w:rPr>
        <w:t>85%</w:t>
      </w:r>
      <w:r>
        <w:rPr>
          <w:rFonts w:hint="eastAsia"/>
        </w:rPr>
        <w:t>，室内无强酸、强碱、氟化物等。</w:t>
      </w:r>
    </w:p>
    <w:p w14:paraId="543D0D86" w14:textId="77777777" w:rsidR="00EE713F" w:rsidRDefault="00EE713F">
      <w:pPr>
        <w:ind w:firstLineChars="200" w:firstLine="420"/>
      </w:pPr>
    </w:p>
    <w:p w14:paraId="453CAC64" w14:textId="77777777" w:rsidR="00EE713F" w:rsidRDefault="00EE713F">
      <w:pPr>
        <w:ind w:firstLineChars="200" w:firstLine="420"/>
      </w:pPr>
    </w:p>
    <w:p w14:paraId="43AE4295" w14:textId="77777777" w:rsidR="00EE713F" w:rsidRDefault="00EE713F">
      <w:pPr>
        <w:rPr>
          <w:rFonts w:ascii="宋体" w:hAnsi="宋体" w:hint="eastAsia"/>
        </w:rPr>
      </w:pPr>
    </w:p>
    <w:p w14:paraId="0F3D2832" w14:textId="77777777" w:rsidR="00EE713F" w:rsidRDefault="00000000">
      <w:pPr>
        <w:rPr>
          <w:rFonts w:ascii="宋体" w:hAnsi="宋体" w:hint="eastAsia"/>
          <w:u w:val="single"/>
        </w:rPr>
      </w:pPr>
      <w:r>
        <w:rPr>
          <w:rFonts w:ascii="宋体" w:hAnsi="宋体" w:hint="eastAsia"/>
        </w:rPr>
        <w:t xml:space="preserve">                           </w:t>
      </w:r>
      <w:r>
        <w:rPr>
          <w:rFonts w:ascii="宋体" w:hAnsi="宋体" w:hint="eastAsia"/>
          <w:u w:val="single"/>
        </w:rPr>
        <w:t xml:space="preserve">                         </w:t>
      </w:r>
    </w:p>
    <w:bookmarkEnd w:id="25"/>
    <w:p w14:paraId="383BC661" w14:textId="77777777" w:rsidR="00EE713F" w:rsidRDefault="00EE713F">
      <w:pPr>
        <w:pStyle w:val="afffff8"/>
        <w:ind w:firstLineChars="0" w:firstLine="0"/>
      </w:pPr>
    </w:p>
    <w:sectPr w:rsidR="00EE713F">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CE7EA" w14:textId="77777777" w:rsidR="009252DF" w:rsidRDefault="009252DF">
      <w:pPr>
        <w:spacing w:line="240" w:lineRule="auto"/>
      </w:pPr>
      <w:r>
        <w:separator/>
      </w:r>
    </w:p>
  </w:endnote>
  <w:endnote w:type="continuationSeparator" w:id="0">
    <w:p w14:paraId="69556AA9" w14:textId="77777777" w:rsidR="009252DF" w:rsidRDefault="009252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2B4E6" w14:textId="77777777" w:rsidR="00EE713F"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AE1F" w14:textId="77777777" w:rsidR="00EE713F" w:rsidRDefault="00EE713F">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B245" w14:textId="77777777" w:rsidR="00EE713F" w:rsidRDefault="00EE713F">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03B8" w14:textId="77777777" w:rsidR="00EE713F" w:rsidRDefault="00000000">
    <w:pPr>
      <w:pStyle w:val="afffff5"/>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D373D" w14:textId="77777777" w:rsidR="009252DF" w:rsidRDefault="009252DF">
      <w:pPr>
        <w:spacing w:line="240" w:lineRule="auto"/>
      </w:pPr>
      <w:r>
        <w:separator/>
      </w:r>
    </w:p>
  </w:footnote>
  <w:footnote w:type="continuationSeparator" w:id="0">
    <w:p w14:paraId="295E9657" w14:textId="77777777" w:rsidR="009252DF" w:rsidRDefault="009252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DFF0D" w14:textId="77777777" w:rsidR="00EE713F" w:rsidRDefault="00EE713F">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9BF5" w14:textId="77777777" w:rsidR="00EE713F"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239EE" w14:textId="77777777" w:rsidR="00EE713F" w:rsidRDefault="00EE713F">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0D63" w14:textId="6FBDC02B" w:rsidR="00EE713F" w:rsidRDefault="00000000">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827D9">
      <w:rPr>
        <w:noProof/>
      </w:rPr>
      <w:t>GB/T 26791—202X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0999D" w14:textId="47A8DBE4" w:rsidR="00EE713F" w:rsidRDefault="00000000">
    <w:pPr>
      <w:pStyle w:val="afffffd"/>
      <w:spacing w:after="0"/>
      <w:rPr>
        <w:rFonts w:hint="eastAsia"/>
      </w:rPr>
    </w:pPr>
    <w:r>
      <w:fldChar w:fldCharType="begin"/>
    </w:r>
    <w:r>
      <w:instrText xml:space="preserve"> STYLEREF  标准文件_文件编号  \* MERGEFORMAT </w:instrText>
    </w:r>
    <w:r>
      <w:fldChar w:fldCharType="separate"/>
    </w:r>
    <w:r w:rsidR="00C827D9">
      <w:rPr>
        <w:rFonts w:hint="eastAsia"/>
        <w:noProof/>
      </w:rPr>
      <w:t>GB/T 26791—202X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BFD592"/>
    <w:multiLevelType w:val="singleLevel"/>
    <w:tmpl w:val="89BFD592"/>
    <w:lvl w:ilvl="0">
      <w:start w:val="1"/>
      <w:numFmt w:val="lowerLetter"/>
      <w:suff w:val="nothing"/>
      <w:lvlText w:val="%1）"/>
      <w:lvlJc w:val="left"/>
    </w:lvl>
  </w:abstractNum>
  <w:abstractNum w:abstractNumId="1" w15:restartNumberingAfterBreak="0">
    <w:nsid w:val="A775EE37"/>
    <w:multiLevelType w:val="singleLevel"/>
    <w:tmpl w:val="A775EE37"/>
    <w:lvl w:ilvl="0">
      <w:start w:val="1"/>
      <w:numFmt w:val="lowerLetter"/>
      <w:suff w:val="nothing"/>
      <w:lvlText w:val="%1）"/>
      <w:lvlJc w:val="left"/>
    </w:lvl>
  </w:abstractNum>
  <w:abstractNum w:abstractNumId="2" w15:restartNumberingAfterBreak="0">
    <w:nsid w:val="DD811CAC"/>
    <w:multiLevelType w:val="singleLevel"/>
    <w:tmpl w:val="DD811CAC"/>
    <w:lvl w:ilvl="0">
      <w:start w:val="1"/>
      <w:numFmt w:val="lowerLetter"/>
      <w:suff w:val="space"/>
      <w:lvlText w:val="%1)"/>
      <w:lvlJc w:val="left"/>
    </w:lvl>
  </w:abstractNum>
  <w:abstractNum w:abstractNumId="3"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pStyle w:val="a0"/>
      <w:lvlText w:val="%2)"/>
      <w:lvlJc w:val="left"/>
      <w:pPr>
        <w:tabs>
          <w:tab w:val="left" w:pos="1838"/>
        </w:tabs>
        <w:ind w:left="1838" w:hanging="420"/>
      </w:pPr>
    </w:lvl>
    <w:lvl w:ilvl="2">
      <w:start w:val="1"/>
      <w:numFmt w:val="lowerRoman"/>
      <w:pStyle w:val="a1"/>
      <w:lvlText w:val="%3."/>
      <w:lvlJc w:val="right"/>
      <w:pPr>
        <w:tabs>
          <w:tab w:val="left" w:pos="2258"/>
        </w:tabs>
        <w:ind w:left="2258" w:hanging="420"/>
      </w:pPr>
    </w:lvl>
    <w:lvl w:ilvl="3">
      <w:start w:val="1"/>
      <w:numFmt w:val="decimal"/>
      <w:pStyle w:val="a2"/>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15:restartNumberingAfterBreak="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3890074B"/>
    <w:multiLevelType w:val="singleLevel"/>
    <w:tmpl w:val="3890074B"/>
    <w:lvl w:ilvl="0">
      <w:start w:val="1"/>
      <w:numFmt w:val="lowerLetter"/>
      <w:suff w:val="nothing"/>
      <w:lvlText w:val="%1）"/>
      <w:lvlJc w:val="left"/>
    </w:lvl>
  </w:abstractNum>
  <w:abstractNum w:abstractNumId="16" w15:restartNumberingAfterBreak="0">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15:restartNumberingAfterBreak="0">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45AD70B"/>
    <w:multiLevelType w:val="singleLevel"/>
    <w:tmpl w:val="545AD70B"/>
    <w:lvl w:ilvl="0">
      <w:start w:val="1"/>
      <w:numFmt w:val="lowerLetter"/>
      <w:suff w:val="nothing"/>
      <w:lvlText w:val="%1）"/>
      <w:lvlJc w:val="left"/>
    </w:lvl>
  </w:abstractNum>
  <w:abstractNum w:abstractNumId="21" w15:restartNumberingAfterBreak="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color w:val="000000" w:themeColor="text1"/>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46874926">
    <w:abstractNumId w:val="3"/>
  </w:num>
  <w:num w:numId="2" w16cid:durableId="1658073343">
    <w:abstractNumId w:val="32"/>
  </w:num>
  <w:num w:numId="3" w16cid:durableId="872812250">
    <w:abstractNumId w:val="8"/>
  </w:num>
  <w:num w:numId="4" w16cid:durableId="1060515666">
    <w:abstractNumId w:val="28"/>
  </w:num>
  <w:num w:numId="5" w16cid:durableId="615405987">
    <w:abstractNumId w:val="23"/>
  </w:num>
  <w:num w:numId="6" w16cid:durableId="514659259">
    <w:abstractNumId w:val="17"/>
  </w:num>
  <w:num w:numId="7" w16cid:durableId="1030305744">
    <w:abstractNumId w:val="11"/>
  </w:num>
  <w:num w:numId="8" w16cid:durableId="546455529">
    <w:abstractNumId w:val="6"/>
  </w:num>
  <w:num w:numId="9" w16cid:durableId="886986890">
    <w:abstractNumId w:val="12"/>
  </w:num>
  <w:num w:numId="10" w16cid:durableId="1602032524">
    <w:abstractNumId w:val="21"/>
  </w:num>
  <w:num w:numId="11" w16cid:durableId="232161225">
    <w:abstractNumId w:val="30"/>
  </w:num>
  <w:num w:numId="12" w16cid:durableId="1692293520">
    <w:abstractNumId w:val="14"/>
  </w:num>
  <w:num w:numId="13" w16cid:durableId="979386385">
    <w:abstractNumId w:val="16"/>
  </w:num>
  <w:num w:numId="14" w16cid:durableId="2081437505">
    <w:abstractNumId w:val="10"/>
  </w:num>
  <w:num w:numId="15" w16cid:durableId="1463494847">
    <w:abstractNumId w:val="24"/>
  </w:num>
  <w:num w:numId="16" w16cid:durableId="1746489664">
    <w:abstractNumId w:val="26"/>
  </w:num>
  <w:num w:numId="17" w16cid:durableId="1155487317">
    <w:abstractNumId w:val="22"/>
  </w:num>
  <w:num w:numId="18" w16cid:durableId="273902498">
    <w:abstractNumId w:val="34"/>
  </w:num>
  <w:num w:numId="19" w16cid:durableId="497575761">
    <w:abstractNumId w:val="19"/>
  </w:num>
  <w:num w:numId="20" w16cid:durableId="425272165">
    <w:abstractNumId w:val="4"/>
  </w:num>
  <w:num w:numId="21" w16cid:durableId="1175415806">
    <w:abstractNumId w:val="13"/>
  </w:num>
  <w:num w:numId="22" w16cid:durableId="842351963">
    <w:abstractNumId w:val="35"/>
  </w:num>
  <w:num w:numId="23" w16cid:durableId="22023229">
    <w:abstractNumId w:val="25"/>
  </w:num>
  <w:num w:numId="24" w16cid:durableId="831525102">
    <w:abstractNumId w:val="9"/>
  </w:num>
  <w:num w:numId="25" w16cid:durableId="1758091746">
    <w:abstractNumId w:val="31"/>
  </w:num>
  <w:num w:numId="26" w16cid:durableId="1554580391">
    <w:abstractNumId w:val="33"/>
  </w:num>
  <w:num w:numId="27" w16cid:durableId="898633910">
    <w:abstractNumId w:val="5"/>
  </w:num>
  <w:num w:numId="28" w16cid:durableId="400834816">
    <w:abstractNumId w:val="7"/>
  </w:num>
  <w:num w:numId="29" w16cid:durableId="333920774">
    <w:abstractNumId w:val="18"/>
  </w:num>
  <w:num w:numId="30" w16cid:durableId="1619099187">
    <w:abstractNumId w:val="29"/>
  </w:num>
  <w:num w:numId="31" w16cid:durableId="928542876">
    <w:abstractNumId w:val="27"/>
  </w:num>
  <w:num w:numId="32" w16cid:durableId="36204336">
    <w:abstractNumId w:val="2"/>
  </w:num>
  <w:num w:numId="33" w16cid:durableId="906309459">
    <w:abstractNumId w:val="20"/>
  </w:num>
  <w:num w:numId="34" w16cid:durableId="686905906">
    <w:abstractNumId w:val="15"/>
  </w:num>
  <w:num w:numId="35" w16cid:durableId="454104244">
    <w:abstractNumId w:val="0"/>
  </w:num>
  <w:num w:numId="36" w16cid:durableId="1190871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jrY03j5uOs7BRX23+Y51pXGgMbRV6kG3/c47bLptBcOzYshD67Z40PAKIt+M2mi7B1/bfE4A4NP4gFvNfX2gHA==" w:salt="0/zDBWig9Sa5nVysHQtZY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A1E"/>
    <w:rsid w:val="0000040A"/>
    <w:rsid w:val="00000A94"/>
    <w:rsid w:val="00001972"/>
    <w:rsid w:val="00001D9A"/>
    <w:rsid w:val="00007B3A"/>
    <w:rsid w:val="000107E0"/>
    <w:rsid w:val="00011FDE"/>
    <w:rsid w:val="00012FFD"/>
    <w:rsid w:val="00014162"/>
    <w:rsid w:val="00014340"/>
    <w:rsid w:val="00014EA2"/>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97220"/>
    <w:rsid w:val="000A0B60"/>
    <w:rsid w:val="000A0EB8"/>
    <w:rsid w:val="000A19FC"/>
    <w:rsid w:val="000A296B"/>
    <w:rsid w:val="000A3A1E"/>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4F35"/>
    <w:rsid w:val="000F6501"/>
    <w:rsid w:val="000F67E9"/>
    <w:rsid w:val="001016A7"/>
    <w:rsid w:val="00104926"/>
    <w:rsid w:val="001072F8"/>
    <w:rsid w:val="00113B1E"/>
    <w:rsid w:val="001145F1"/>
    <w:rsid w:val="0011711C"/>
    <w:rsid w:val="00124E4F"/>
    <w:rsid w:val="001260B7"/>
    <w:rsid w:val="001265CB"/>
    <w:rsid w:val="00127279"/>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9EA"/>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32EA"/>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BE2"/>
    <w:rsid w:val="001F69B4"/>
    <w:rsid w:val="001F77C7"/>
    <w:rsid w:val="00200183"/>
    <w:rsid w:val="0020107D"/>
    <w:rsid w:val="00202AA4"/>
    <w:rsid w:val="002031F7"/>
    <w:rsid w:val="002040E6"/>
    <w:rsid w:val="0020527B"/>
    <w:rsid w:val="00210B15"/>
    <w:rsid w:val="00212109"/>
    <w:rsid w:val="002142EA"/>
    <w:rsid w:val="0021739F"/>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310"/>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110"/>
    <w:rsid w:val="00313B85"/>
    <w:rsid w:val="00314BDF"/>
    <w:rsid w:val="00317988"/>
    <w:rsid w:val="003221B4"/>
    <w:rsid w:val="00322E62"/>
    <w:rsid w:val="00324516"/>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6FC"/>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E7D"/>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82690"/>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E42"/>
    <w:rsid w:val="004F0FC3"/>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0FB8"/>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76"/>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6E9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20B6"/>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A8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52DF"/>
    <w:rsid w:val="009273B3"/>
    <w:rsid w:val="009305B5"/>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13C1"/>
    <w:rsid w:val="00977010"/>
    <w:rsid w:val="00977D02"/>
    <w:rsid w:val="009809BB"/>
    <w:rsid w:val="00982D22"/>
    <w:rsid w:val="0098364B"/>
    <w:rsid w:val="00983BF9"/>
    <w:rsid w:val="009911AF"/>
    <w:rsid w:val="00991875"/>
    <w:rsid w:val="00991F92"/>
    <w:rsid w:val="00992985"/>
    <w:rsid w:val="00993889"/>
    <w:rsid w:val="0099551B"/>
    <w:rsid w:val="00996B1C"/>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DAC"/>
    <w:rsid w:val="00A952D7"/>
    <w:rsid w:val="00A95595"/>
    <w:rsid w:val="00A963F7"/>
    <w:rsid w:val="00A96AD8"/>
    <w:rsid w:val="00AA052C"/>
    <w:rsid w:val="00AA1E45"/>
    <w:rsid w:val="00AA2A24"/>
    <w:rsid w:val="00AA4286"/>
    <w:rsid w:val="00AA456B"/>
    <w:rsid w:val="00AA57F5"/>
    <w:rsid w:val="00AA672E"/>
    <w:rsid w:val="00AA6EC9"/>
    <w:rsid w:val="00AB1812"/>
    <w:rsid w:val="00AB6309"/>
    <w:rsid w:val="00AB6C5F"/>
    <w:rsid w:val="00AB7129"/>
    <w:rsid w:val="00AC27A6"/>
    <w:rsid w:val="00AC30F7"/>
    <w:rsid w:val="00AC3A5A"/>
    <w:rsid w:val="00AC4D95"/>
    <w:rsid w:val="00AC5DF4"/>
    <w:rsid w:val="00AD0AEF"/>
    <w:rsid w:val="00AD11B7"/>
    <w:rsid w:val="00AD1A94"/>
    <w:rsid w:val="00AD1C05"/>
    <w:rsid w:val="00AD2278"/>
    <w:rsid w:val="00AD302A"/>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1EC4"/>
    <w:rsid w:val="00B12981"/>
    <w:rsid w:val="00B147DD"/>
    <w:rsid w:val="00B156FD"/>
    <w:rsid w:val="00B21F61"/>
    <w:rsid w:val="00B23045"/>
    <w:rsid w:val="00B254C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65C5"/>
    <w:rsid w:val="00BA7C9A"/>
    <w:rsid w:val="00BB5F8F"/>
    <w:rsid w:val="00BB657A"/>
    <w:rsid w:val="00BC1A4E"/>
    <w:rsid w:val="00BC5DC7"/>
    <w:rsid w:val="00BC6B8B"/>
    <w:rsid w:val="00BC73D8"/>
    <w:rsid w:val="00BD52D7"/>
    <w:rsid w:val="00BD5AD2"/>
    <w:rsid w:val="00BD6082"/>
    <w:rsid w:val="00BE22F3"/>
    <w:rsid w:val="00BE49EE"/>
    <w:rsid w:val="00BE5B52"/>
    <w:rsid w:val="00BE7B8D"/>
    <w:rsid w:val="00BF0667"/>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27D9"/>
    <w:rsid w:val="00C84E33"/>
    <w:rsid w:val="00C86D6F"/>
    <w:rsid w:val="00C905FC"/>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50FE"/>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1C15"/>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0878"/>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 w:val="016025FC"/>
    <w:rsid w:val="01C81F50"/>
    <w:rsid w:val="022C260F"/>
    <w:rsid w:val="027756BF"/>
    <w:rsid w:val="02E63B57"/>
    <w:rsid w:val="031D6A0B"/>
    <w:rsid w:val="03232047"/>
    <w:rsid w:val="05614B95"/>
    <w:rsid w:val="05BE218A"/>
    <w:rsid w:val="06D3561E"/>
    <w:rsid w:val="06F7130D"/>
    <w:rsid w:val="06FA704F"/>
    <w:rsid w:val="072B17FF"/>
    <w:rsid w:val="073762F7"/>
    <w:rsid w:val="07996964"/>
    <w:rsid w:val="07D16173"/>
    <w:rsid w:val="094A617B"/>
    <w:rsid w:val="09A6701A"/>
    <w:rsid w:val="0A1246B0"/>
    <w:rsid w:val="0B13248D"/>
    <w:rsid w:val="0B284960"/>
    <w:rsid w:val="0BE61950"/>
    <w:rsid w:val="0CB938D5"/>
    <w:rsid w:val="0CCF6888"/>
    <w:rsid w:val="0DC43F13"/>
    <w:rsid w:val="0E6D5374"/>
    <w:rsid w:val="0F1D1E40"/>
    <w:rsid w:val="0FB478E3"/>
    <w:rsid w:val="0FBD0C1A"/>
    <w:rsid w:val="0FCE5B33"/>
    <w:rsid w:val="10CF29E5"/>
    <w:rsid w:val="11C52008"/>
    <w:rsid w:val="12E36BAA"/>
    <w:rsid w:val="1384217A"/>
    <w:rsid w:val="13A778A2"/>
    <w:rsid w:val="13BD743A"/>
    <w:rsid w:val="13CB5D21"/>
    <w:rsid w:val="145E4E6B"/>
    <w:rsid w:val="14644DF2"/>
    <w:rsid w:val="149F165C"/>
    <w:rsid w:val="152E43EE"/>
    <w:rsid w:val="155362A8"/>
    <w:rsid w:val="15F35395"/>
    <w:rsid w:val="16747458"/>
    <w:rsid w:val="16C6351F"/>
    <w:rsid w:val="17141262"/>
    <w:rsid w:val="176F6E28"/>
    <w:rsid w:val="184156F3"/>
    <w:rsid w:val="18574301"/>
    <w:rsid w:val="187327BD"/>
    <w:rsid w:val="18AC23B2"/>
    <w:rsid w:val="1915226F"/>
    <w:rsid w:val="19602E30"/>
    <w:rsid w:val="19826968"/>
    <w:rsid w:val="19EC32C7"/>
    <w:rsid w:val="1A3C6A6A"/>
    <w:rsid w:val="1B3B0802"/>
    <w:rsid w:val="1CBE1872"/>
    <w:rsid w:val="1DE43381"/>
    <w:rsid w:val="1E075E82"/>
    <w:rsid w:val="1E3B3D7D"/>
    <w:rsid w:val="1E4B73EA"/>
    <w:rsid w:val="1EA062D6"/>
    <w:rsid w:val="1F9458ED"/>
    <w:rsid w:val="1FBA6F24"/>
    <w:rsid w:val="1FD90595"/>
    <w:rsid w:val="20645889"/>
    <w:rsid w:val="2099126A"/>
    <w:rsid w:val="21710A4D"/>
    <w:rsid w:val="21AD191B"/>
    <w:rsid w:val="22BF31CF"/>
    <w:rsid w:val="22FA6F8E"/>
    <w:rsid w:val="230706D2"/>
    <w:rsid w:val="23BC37B1"/>
    <w:rsid w:val="242173F9"/>
    <w:rsid w:val="25880798"/>
    <w:rsid w:val="25F31B81"/>
    <w:rsid w:val="261E020C"/>
    <w:rsid w:val="2637307C"/>
    <w:rsid w:val="268A7650"/>
    <w:rsid w:val="26B5300C"/>
    <w:rsid w:val="274F2647"/>
    <w:rsid w:val="282615FA"/>
    <w:rsid w:val="2A4E5127"/>
    <w:rsid w:val="2A571F3F"/>
    <w:rsid w:val="2A750617"/>
    <w:rsid w:val="2B097FA3"/>
    <w:rsid w:val="2B267384"/>
    <w:rsid w:val="2BBD2276"/>
    <w:rsid w:val="2D8762FF"/>
    <w:rsid w:val="2EC962A9"/>
    <w:rsid w:val="2F8B61E7"/>
    <w:rsid w:val="30F10A90"/>
    <w:rsid w:val="325F4087"/>
    <w:rsid w:val="33CB00B6"/>
    <w:rsid w:val="33DB7D61"/>
    <w:rsid w:val="34ED71D7"/>
    <w:rsid w:val="34F52A80"/>
    <w:rsid w:val="35973B37"/>
    <w:rsid w:val="36231FAF"/>
    <w:rsid w:val="365D0D10"/>
    <w:rsid w:val="36F70DDB"/>
    <w:rsid w:val="373C0055"/>
    <w:rsid w:val="3756129A"/>
    <w:rsid w:val="378046AF"/>
    <w:rsid w:val="379A790F"/>
    <w:rsid w:val="37D7646D"/>
    <w:rsid w:val="37DE1540"/>
    <w:rsid w:val="38015D68"/>
    <w:rsid w:val="38237904"/>
    <w:rsid w:val="38C74DE8"/>
    <w:rsid w:val="38F0092A"/>
    <w:rsid w:val="3A902859"/>
    <w:rsid w:val="3AE075A8"/>
    <w:rsid w:val="3CA17739"/>
    <w:rsid w:val="3D6B249D"/>
    <w:rsid w:val="4070745F"/>
    <w:rsid w:val="40BC06F5"/>
    <w:rsid w:val="414D4CD9"/>
    <w:rsid w:val="41E06866"/>
    <w:rsid w:val="41F33418"/>
    <w:rsid w:val="421B6A30"/>
    <w:rsid w:val="42330A76"/>
    <w:rsid w:val="42386ACF"/>
    <w:rsid w:val="425D7EB7"/>
    <w:rsid w:val="42863E5F"/>
    <w:rsid w:val="429C09DF"/>
    <w:rsid w:val="43923B90"/>
    <w:rsid w:val="43C01B4C"/>
    <w:rsid w:val="43F46123"/>
    <w:rsid w:val="44867251"/>
    <w:rsid w:val="455147FE"/>
    <w:rsid w:val="463E4F8F"/>
    <w:rsid w:val="46503DDE"/>
    <w:rsid w:val="488D0F85"/>
    <w:rsid w:val="48A94D50"/>
    <w:rsid w:val="497F0684"/>
    <w:rsid w:val="4A34014A"/>
    <w:rsid w:val="4A783AE0"/>
    <w:rsid w:val="4AAC19DB"/>
    <w:rsid w:val="4ABA78B9"/>
    <w:rsid w:val="4B1347D3"/>
    <w:rsid w:val="4D5123C6"/>
    <w:rsid w:val="4DC511DA"/>
    <w:rsid w:val="4DD70B1D"/>
    <w:rsid w:val="4E772300"/>
    <w:rsid w:val="4EAC1FAA"/>
    <w:rsid w:val="4FC155E1"/>
    <w:rsid w:val="509038C8"/>
    <w:rsid w:val="51890380"/>
    <w:rsid w:val="51CA7629"/>
    <w:rsid w:val="52581897"/>
    <w:rsid w:val="52A35BC1"/>
    <w:rsid w:val="55603AEE"/>
    <w:rsid w:val="559E63C4"/>
    <w:rsid w:val="55B107B0"/>
    <w:rsid w:val="567C04B4"/>
    <w:rsid w:val="579D0773"/>
    <w:rsid w:val="57DF6DD5"/>
    <w:rsid w:val="585D494D"/>
    <w:rsid w:val="5AB3646E"/>
    <w:rsid w:val="5AED0587"/>
    <w:rsid w:val="5B89006B"/>
    <w:rsid w:val="5C164F06"/>
    <w:rsid w:val="5C877BB2"/>
    <w:rsid w:val="5CEB1EEF"/>
    <w:rsid w:val="5D5111C2"/>
    <w:rsid w:val="5EB61861"/>
    <w:rsid w:val="5F011E9E"/>
    <w:rsid w:val="5F8921D2"/>
    <w:rsid w:val="605204D7"/>
    <w:rsid w:val="606C3EED"/>
    <w:rsid w:val="623720B9"/>
    <w:rsid w:val="627D5CDF"/>
    <w:rsid w:val="62A0377C"/>
    <w:rsid w:val="62A768B8"/>
    <w:rsid w:val="630B4ED3"/>
    <w:rsid w:val="63FD4F70"/>
    <w:rsid w:val="644606E9"/>
    <w:rsid w:val="64C25C2B"/>
    <w:rsid w:val="657C753B"/>
    <w:rsid w:val="65F84DF4"/>
    <w:rsid w:val="67525259"/>
    <w:rsid w:val="678B2829"/>
    <w:rsid w:val="67F72090"/>
    <w:rsid w:val="687259B0"/>
    <w:rsid w:val="68C006D4"/>
    <w:rsid w:val="6A491C87"/>
    <w:rsid w:val="6A4E2E50"/>
    <w:rsid w:val="6A9737B1"/>
    <w:rsid w:val="6B364148"/>
    <w:rsid w:val="6B7F0D94"/>
    <w:rsid w:val="6BA46BBF"/>
    <w:rsid w:val="6CEA5194"/>
    <w:rsid w:val="6D5C7B9E"/>
    <w:rsid w:val="6E0D7414"/>
    <w:rsid w:val="6E1B700A"/>
    <w:rsid w:val="6E443B55"/>
    <w:rsid w:val="6F7A0D04"/>
    <w:rsid w:val="70082960"/>
    <w:rsid w:val="714E7A95"/>
    <w:rsid w:val="71573B9F"/>
    <w:rsid w:val="73801107"/>
    <w:rsid w:val="738F7621"/>
    <w:rsid w:val="73950F0E"/>
    <w:rsid w:val="74075128"/>
    <w:rsid w:val="7439758C"/>
    <w:rsid w:val="74996A8A"/>
    <w:rsid w:val="74D13C69"/>
    <w:rsid w:val="74FA0DEF"/>
    <w:rsid w:val="75B32F2F"/>
    <w:rsid w:val="765E6BE4"/>
    <w:rsid w:val="76932B0B"/>
    <w:rsid w:val="76E00193"/>
    <w:rsid w:val="7709593C"/>
    <w:rsid w:val="78AF70A8"/>
    <w:rsid w:val="79020895"/>
    <w:rsid w:val="790A7976"/>
    <w:rsid w:val="7AA37E55"/>
    <w:rsid w:val="7B4E7DC1"/>
    <w:rsid w:val="7C27291F"/>
    <w:rsid w:val="7C4411C4"/>
    <w:rsid w:val="7CBE5B67"/>
    <w:rsid w:val="7D621902"/>
    <w:rsid w:val="7DBC3580"/>
    <w:rsid w:val="7DEE0806"/>
    <w:rsid w:val="7E144EE9"/>
    <w:rsid w:val="7E6C2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81857A3"/>
  <w15:docId w15:val="{60A8947C-0832-4410-8AAC-CF47CCC21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0"/>
    <w:qFormat/>
    <w:pPr>
      <w:keepNext/>
      <w:keepLines/>
      <w:spacing w:before="340" w:after="330" w:line="578" w:lineRule="auto"/>
      <w:outlineLvl w:val="0"/>
    </w:pPr>
    <w:rPr>
      <w:b/>
      <w:bCs/>
      <w:kern w:val="44"/>
      <w:sz w:val="44"/>
      <w:szCs w:val="44"/>
    </w:rPr>
  </w:style>
  <w:style w:type="paragraph" w:styleId="22">
    <w:name w:val="heading 2"/>
    <w:basedOn w:val="afff8"/>
    <w:next w:val="afff8"/>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pPr>
      <w:keepNext/>
      <w:keepLines/>
      <w:spacing w:before="260" w:after="260" w:line="416" w:lineRule="auto"/>
      <w:outlineLvl w:val="2"/>
    </w:pPr>
    <w:rPr>
      <w:b/>
      <w:bCs/>
      <w:sz w:val="32"/>
      <w:szCs w:val="32"/>
    </w:rPr>
  </w:style>
  <w:style w:type="paragraph" w:styleId="4">
    <w:name w:val="heading 4"/>
    <w:basedOn w:val="afff8"/>
    <w:next w:val="afff8"/>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pPr>
      <w:keepNext/>
      <w:keepLines/>
      <w:adjustRightInd/>
      <w:spacing w:before="280" w:after="290" w:line="376" w:lineRule="auto"/>
      <w:outlineLvl w:val="4"/>
    </w:pPr>
    <w:rPr>
      <w:b/>
      <w:bCs/>
      <w:sz w:val="28"/>
      <w:szCs w:val="28"/>
    </w:rPr>
  </w:style>
  <w:style w:type="paragraph" w:styleId="6">
    <w:name w:val="heading 6"/>
    <w:basedOn w:val="afff8"/>
    <w:next w:val="afff8"/>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pPr>
      <w:keepNext/>
      <w:keepLines/>
      <w:adjustRightInd/>
      <w:spacing w:before="240" w:after="64" w:line="320" w:lineRule="auto"/>
      <w:outlineLvl w:val="6"/>
    </w:pPr>
    <w:rPr>
      <w:b/>
      <w:bCs/>
      <w:sz w:val="24"/>
      <w:szCs w:val="24"/>
    </w:rPr>
  </w:style>
  <w:style w:type="paragraph" w:styleId="8">
    <w:name w:val="heading 8"/>
    <w:basedOn w:val="afff8"/>
    <w:next w:val="afff8"/>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TOC7">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afffe"/>
    <w:qFormat/>
    <w:pPr>
      <w:spacing w:after="120"/>
    </w:pPr>
  </w:style>
  <w:style w:type="paragraph" w:styleId="TOC5">
    <w:name w:val="toc 5"/>
    <w:basedOn w:val="afff8"/>
    <w:next w:val="afff8"/>
    <w:uiPriority w:val="39"/>
    <w:unhideWhenUsed/>
    <w:qFormat/>
    <w:pPr>
      <w:ind w:left="839"/>
    </w:pPr>
    <w:rPr>
      <w:rFonts w:ascii="宋体"/>
    </w:rPr>
  </w:style>
  <w:style w:type="paragraph" w:styleId="TOC3">
    <w:name w:val="toc 3"/>
    <w:basedOn w:val="afff8"/>
    <w:next w:val="afff8"/>
    <w:uiPriority w:val="39"/>
    <w:unhideWhenUsed/>
    <w:qFormat/>
    <w:pPr>
      <w:spacing w:line="300" w:lineRule="exact"/>
      <w:ind w:left="420"/>
    </w:pPr>
    <w:rPr>
      <w:rFonts w:ascii="宋体"/>
    </w:rPr>
  </w:style>
  <w:style w:type="paragraph" w:styleId="affff">
    <w:name w:val="Balloon Text"/>
    <w:basedOn w:val="afff8"/>
    <w:link w:val="affff0"/>
    <w:uiPriority w:val="99"/>
    <w:semiHidden/>
    <w:unhideWhenUsed/>
    <w:qFormat/>
    <w:rPr>
      <w:sz w:val="18"/>
      <w:szCs w:val="18"/>
    </w:rPr>
  </w:style>
  <w:style w:type="paragraph" w:styleId="affff1">
    <w:name w:val="footer"/>
    <w:basedOn w:val="afff8"/>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8"/>
    <w:link w:val="affff4"/>
    <w:uiPriority w:val="99"/>
    <w:qFormat/>
    <w:pPr>
      <w:tabs>
        <w:tab w:val="center" w:pos="4153"/>
        <w:tab w:val="right" w:pos="8306"/>
      </w:tabs>
      <w:adjustRightInd/>
      <w:snapToGrid w:val="0"/>
      <w:jc w:val="center"/>
    </w:pPr>
    <w:rPr>
      <w:sz w:val="18"/>
      <w:szCs w:val="18"/>
    </w:rPr>
  </w:style>
  <w:style w:type="paragraph" w:styleId="TOC1">
    <w:name w:val="toc 1"/>
    <w:basedOn w:val="afff8"/>
    <w:next w:val="afff8"/>
    <w:uiPriority w:val="39"/>
    <w:unhideWhenUsed/>
    <w:qFormat/>
    <w:rPr>
      <w:rFonts w:ascii="宋体"/>
    </w:rPr>
  </w:style>
  <w:style w:type="paragraph" w:styleId="TOC4">
    <w:name w:val="toc 4"/>
    <w:basedOn w:val="afff8"/>
    <w:next w:val="afff8"/>
    <w:uiPriority w:val="39"/>
    <w:unhideWhenUsed/>
    <w:qFormat/>
    <w:pPr>
      <w:tabs>
        <w:tab w:val="right" w:leader="dot" w:pos="9344"/>
      </w:tabs>
      <w:spacing w:line="300" w:lineRule="exact"/>
      <w:ind w:left="629"/>
    </w:pPr>
    <w:rPr>
      <w:rFonts w:ascii="宋体"/>
    </w:rPr>
  </w:style>
  <w:style w:type="paragraph" w:styleId="affff5">
    <w:name w:val="footnote text"/>
    <w:basedOn w:val="afff8"/>
    <w:next w:val="afff8"/>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8"/>
    <w:next w:val="afff8"/>
    <w:uiPriority w:val="39"/>
    <w:unhideWhenUsed/>
    <w:qFormat/>
    <w:pPr>
      <w:spacing w:line="300" w:lineRule="exact"/>
      <w:ind w:left="1049"/>
    </w:pPr>
    <w:rPr>
      <w:rFonts w:ascii="宋体"/>
    </w:rPr>
  </w:style>
  <w:style w:type="paragraph" w:styleId="affff7">
    <w:name w:val="table of figures"/>
    <w:basedOn w:val="afff8"/>
    <w:next w:val="afff8"/>
    <w:semiHidden/>
    <w:qFormat/>
    <w:pPr>
      <w:adjustRightInd/>
      <w:spacing w:line="240" w:lineRule="auto"/>
      <w:jc w:val="left"/>
    </w:pPr>
    <w:rPr>
      <w:szCs w:val="24"/>
    </w:rPr>
  </w:style>
  <w:style w:type="paragraph" w:styleId="TOC2">
    <w:name w:val="toc 2"/>
    <w:basedOn w:val="afff8"/>
    <w:next w:val="afff8"/>
    <w:uiPriority w:val="39"/>
    <w:unhideWhenUsed/>
    <w:qFormat/>
    <w:pPr>
      <w:tabs>
        <w:tab w:val="right" w:leader="dot" w:pos="9344"/>
      </w:tabs>
      <w:spacing w:line="300" w:lineRule="exact"/>
      <w:ind w:left="210"/>
    </w:pPr>
    <w:rPr>
      <w:rFonts w:ascii="宋体"/>
    </w:rPr>
  </w:style>
  <w:style w:type="paragraph" w:styleId="affff8">
    <w:name w:val="Title"/>
    <w:basedOn w:val="afff8"/>
    <w:link w:val="affff9"/>
    <w:qFormat/>
    <w:pPr>
      <w:spacing w:before="240" w:after="60"/>
      <w:jc w:val="center"/>
      <w:outlineLvl w:val="0"/>
    </w:pPr>
    <w:rPr>
      <w:rFonts w:ascii="Arial" w:hAnsi="Arial" w:cs="Arial"/>
      <w:b/>
      <w:bCs/>
      <w:sz w:val="32"/>
      <w:szCs w:val="32"/>
    </w:rPr>
  </w:style>
  <w:style w:type="table" w:styleId="affffa">
    <w:name w:val="Table Grid"/>
    <w:basedOn w:val="afff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4">
    <w:name w:val="页眉 字符"/>
    <w:link w:val="affff3"/>
    <w:uiPriority w:val="99"/>
    <w:qFormat/>
    <w:rPr>
      <w:rFonts w:ascii="Times New Roman" w:eastAsia="宋体" w:hAnsi="Times New Roman" w:cs="Times New Roman"/>
      <w:sz w:val="18"/>
      <w:szCs w:val="18"/>
    </w:rPr>
  </w:style>
  <w:style w:type="character" w:customStyle="1" w:styleId="affff2">
    <w:name w:val="页脚 字符"/>
    <w:link w:val="affff1"/>
    <w:uiPriority w:val="99"/>
    <w:qFormat/>
    <w:rPr>
      <w:rFonts w:ascii="宋体" w:eastAsia="宋体" w:hAnsi="Times New Roman" w:cs="Times New Roman"/>
      <w:sz w:val="18"/>
      <w:szCs w:val="18"/>
    </w:rPr>
  </w:style>
  <w:style w:type="character" w:customStyle="1" w:styleId="affff0">
    <w:name w:val="批注框文本 字符"/>
    <w:link w:val="affff"/>
    <w:uiPriority w:val="99"/>
    <w:semiHidden/>
    <w:qFormat/>
    <w:rPr>
      <w:sz w:val="18"/>
      <w:szCs w:val="18"/>
    </w:rPr>
  </w:style>
  <w:style w:type="paragraph" w:styleId="afffff0">
    <w:name w:val="Quote"/>
    <w:basedOn w:val="afff8"/>
    <w:next w:val="afff8"/>
    <w:link w:val="afffff1"/>
    <w:uiPriority w:val="29"/>
    <w:qFormat/>
    <w:rPr>
      <w:i/>
      <w:iCs/>
      <w:color w:val="000000"/>
    </w:rPr>
  </w:style>
  <w:style w:type="character" w:customStyle="1" w:styleId="afffff1">
    <w:name w:val="引用 字符"/>
    <w:link w:val="afffff0"/>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2">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7">
    <w:name w:val="标准文件_标准正文"/>
    <w:basedOn w:val="afff8"/>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8"/>
    <w:qFormat/>
    <w:pPr>
      <w:jc w:val="center"/>
    </w:pPr>
    <w:rPr>
      <w:rFonts w:ascii="黑体" w:eastAsia="黑体"/>
      <w:kern w:val="0"/>
      <w:sz w:val="44"/>
    </w:rPr>
  </w:style>
  <w:style w:type="paragraph" w:customStyle="1" w:styleId="afffffb">
    <w:name w:val="标准文件_标准代替"/>
    <w:basedOn w:val="afff8"/>
    <w:next w:val="afff8"/>
    <w:qFormat/>
    <w:pPr>
      <w:spacing w:line="310" w:lineRule="exact"/>
      <w:jc w:val="right"/>
    </w:pPr>
    <w:rPr>
      <w:rFonts w:ascii="宋体" w:hAnsi="宋体"/>
      <w:kern w:val="0"/>
    </w:rPr>
  </w:style>
  <w:style w:type="paragraph" w:customStyle="1" w:styleId="afffffc">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8"/>
    <w:qFormat/>
    <w:pPr>
      <w:jc w:val="left"/>
    </w:pPr>
  </w:style>
  <w:style w:type="paragraph" w:customStyle="1" w:styleId="affffff">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8"/>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f0">
    <w:name w:val="标准文件_方框数字列项"/>
    <w:basedOn w:val="afffff8"/>
    <w:qFormat/>
    <w:pPr>
      <w:numPr>
        <w:numId w:val="3"/>
      </w:numPr>
      <w:ind w:firstLineChars="0" w:firstLine="0"/>
    </w:pPr>
  </w:style>
  <w:style w:type="paragraph" w:customStyle="1" w:styleId="affffff1">
    <w:name w:val="标准文件_封面标准编号"/>
    <w:basedOn w:val="afff8"/>
    <w:next w:val="afffffb"/>
    <w:qFormat/>
    <w:pPr>
      <w:spacing w:line="310" w:lineRule="exact"/>
      <w:jc w:val="right"/>
    </w:pPr>
    <w:rPr>
      <w:rFonts w:ascii="黑体" w:eastAsia="黑体"/>
      <w:kern w:val="0"/>
      <w:sz w:val="28"/>
    </w:rPr>
  </w:style>
  <w:style w:type="paragraph" w:customStyle="1" w:styleId="affffff2">
    <w:name w:val="标准文件_封面标准分类号"/>
    <w:basedOn w:val="afff8"/>
    <w:qFormat/>
    <w:rPr>
      <w:rFonts w:ascii="黑体" w:eastAsia="黑体"/>
      <w:b/>
      <w:kern w:val="0"/>
      <w:sz w:val="28"/>
    </w:rPr>
  </w:style>
  <w:style w:type="paragraph" w:customStyle="1" w:styleId="affffff3">
    <w:name w:val="标准文件_封面标准名称"/>
    <w:basedOn w:val="afff8"/>
    <w:qFormat/>
    <w:pPr>
      <w:spacing w:line="240" w:lineRule="auto"/>
      <w:jc w:val="center"/>
    </w:pPr>
    <w:rPr>
      <w:rFonts w:ascii="黑体" w:eastAsia="黑体"/>
      <w:kern w:val="0"/>
      <w:sz w:val="52"/>
    </w:rPr>
  </w:style>
  <w:style w:type="paragraph" w:customStyle="1" w:styleId="affffff4">
    <w:name w:val="标准文件_封面标准英文名称"/>
    <w:basedOn w:val="afff8"/>
    <w:qFormat/>
    <w:pPr>
      <w:spacing w:line="240" w:lineRule="auto"/>
      <w:jc w:val="center"/>
    </w:pPr>
    <w:rPr>
      <w:rFonts w:ascii="黑体" w:eastAsia="黑体"/>
      <w:b/>
      <w:sz w:val="28"/>
    </w:rPr>
  </w:style>
  <w:style w:type="paragraph" w:customStyle="1" w:styleId="affffff5">
    <w:name w:val="标准文件_封面发布日期"/>
    <w:basedOn w:val="afff8"/>
    <w:qFormat/>
    <w:pPr>
      <w:spacing w:line="310" w:lineRule="exact"/>
    </w:pPr>
    <w:rPr>
      <w:rFonts w:ascii="黑体" w:eastAsia="黑体"/>
      <w:kern w:val="0"/>
      <w:sz w:val="28"/>
    </w:rPr>
  </w:style>
  <w:style w:type="paragraph" w:customStyle="1" w:styleId="affffff6">
    <w:name w:val="标准文件_封面密级"/>
    <w:basedOn w:val="afff8"/>
    <w:qFormat/>
    <w:rPr>
      <w:rFonts w:eastAsia="黑体"/>
      <w:sz w:val="32"/>
    </w:rPr>
  </w:style>
  <w:style w:type="paragraph" w:customStyle="1" w:styleId="affffff7">
    <w:name w:val="标准文件_封面实施日期"/>
    <w:basedOn w:val="afff8"/>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8"/>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7">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8"/>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b">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3">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rFonts w:ascii="Times New Roman" w:eastAsia="宋体" w:hAnsi="Times New Roman" w:cs="Times New Roman"/>
      <w:szCs w:val="20"/>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9">
    <w:name w:val="标准文件_前言、引言标题"/>
    <w:next w:val="afff8"/>
    <w:qFormat/>
    <w:pPr>
      <w:numPr>
        <w:numId w:val="8"/>
      </w:numPr>
      <w:shd w:val="clear" w:color="FFFFFF" w:fill="FFFFFF"/>
      <w:spacing w:before="480" w:afterLines="150" w:after="150"/>
      <w:ind w:left="0" w:firstLine="0"/>
      <w:jc w:val="center"/>
      <w:outlineLvl w:val="0"/>
    </w:pPr>
    <w:rPr>
      <w:rFonts w:ascii="黑体" w:eastAsia="黑体"/>
      <w:sz w:val="32"/>
    </w:rPr>
  </w:style>
  <w:style w:type="paragraph" w:customStyle="1" w:styleId="affffffc">
    <w:name w:val="标准文件_目次、标准名称标题"/>
    <w:basedOn w:val="a9"/>
    <w:next w:val="afffff8"/>
    <w:qFormat/>
    <w:pPr>
      <w:spacing w:line="460" w:lineRule="exact"/>
    </w:pPr>
  </w:style>
  <w:style w:type="paragraph" w:customStyle="1" w:styleId="affffffd">
    <w:name w:val="标准文件_目录标题"/>
    <w:basedOn w:val="afff8"/>
    <w:qFormat/>
    <w:pPr>
      <w:spacing w:before="480" w:afterLines="150" w:after="150" w:line="240" w:lineRule="auto"/>
      <w:jc w:val="center"/>
    </w:pPr>
    <w:rPr>
      <w:rFonts w:ascii="黑体" w:eastAsia="黑体"/>
      <w:sz w:val="32"/>
    </w:rPr>
  </w:style>
  <w:style w:type="paragraph" w:customStyle="1" w:styleId="af4">
    <w:name w:val="标准文件_破折号列项"/>
    <w:qFormat/>
    <w:pPr>
      <w:numPr>
        <w:numId w:val="9"/>
      </w:numPr>
      <w:adjustRightInd w:val="0"/>
      <w:snapToGrid w:val="0"/>
      <w:ind w:left="0" w:firstLineChars="200" w:firstLine="200"/>
    </w:pPr>
    <w:rPr>
      <w:sz w:val="21"/>
    </w:rPr>
  </w:style>
  <w:style w:type="paragraph" w:customStyle="1" w:styleId="aff">
    <w:name w:val="标准文件_破折号列项（二级）"/>
    <w:basedOn w:val="af4"/>
    <w:qFormat/>
    <w:pPr>
      <w:numPr>
        <w:numId w:val="10"/>
      </w:numPr>
      <w:ind w:left="0" w:firstLine="200"/>
    </w:pPr>
  </w:style>
  <w:style w:type="paragraph" w:customStyle="1" w:styleId="afff2">
    <w:name w:val="标准文件_三级条标题"/>
    <w:basedOn w:val="afff1"/>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eastAsia="宋体" w:hAnsi="Times New Roman" w:cs="Times New Roman"/>
      <w:sz w:val="18"/>
      <w:szCs w:val="18"/>
    </w:rPr>
  </w:style>
  <w:style w:type="paragraph" w:customStyle="1" w:styleId="afffffff">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8"/>
    <w:qFormat/>
    <w:pPr>
      <w:numPr>
        <w:ilvl w:val="2"/>
      </w:numPr>
      <w:spacing w:beforeLines="50" w:before="50" w:afterLines="50" w:after="50"/>
      <w:outlineLvl w:val="1"/>
    </w:pPr>
  </w:style>
  <w:style w:type="paragraph" w:customStyle="1" w:styleId="afffffff1">
    <w:name w:val="标准文件_一致程度"/>
    <w:basedOn w:val="afff8"/>
    <w:qFormat/>
    <w:pPr>
      <w:spacing w:line="440" w:lineRule="exact"/>
      <w:jc w:val="center"/>
    </w:pPr>
    <w:rPr>
      <w:sz w:val="28"/>
    </w:rPr>
  </w:style>
  <w:style w:type="paragraph" w:customStyle="1" w:styleId="afffffff2">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2">
    <w:name w:val="标准文件_英文注："/>
    <w:basedOn w:val="afff8"/>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8"/>
    <w:next w:val="afffff7"/>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8"/>
    <w:qFormat/>
    <w:pPr>
      <w:numPr>
        <w:numId w:val="18"/>
      </w:numPr>
      <w:jc w:val="center"/>
    </w:pPr>
    <w:rPr>
      <w:rFonts w:ascii="黑体" w:eastAsia="黑体"/>
      <w:sz w:val="21"/>
    </w:rPr>
  </w:style>
  <w:style w:type="paragraph" w:customStyle="1" w:styleId="afe">
    <w:name w:val="标准文件_正文英文图标题"/>
    <w:next w:val="afffff8"/>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4">
    <w:name w:val="二级无标题条"/>
    <w:basedOn w:val="afff8"/>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8"/>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8"/>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5">
    <w:name w:val="三级无标题条"/>
    <w:basedOn w:val="afff8"/>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6">
    <w:name w:val="四级无标题条"/>
    <w:basedOn w:val="afff8"/>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7">
    <w:name w:val="五级无标题条"/>
    <w:basedOn w:val="afff8"/>
    <w:qFormat/>
    <w:pPr>
      <w:numPr>
        <w:ilvl w:val="6"/>
        <w:numId w:val="20"/>
      </w:numPr>
      <w:adjustRightInd/>
    </w:pPr>
    <w:rPr>
      <w:szCs w:val="24"/>
    </w:rPr>
  </w:style>
  <w:style w:type="paragraph" w:customStyle="1" w:styleId="a3">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f0"/>
    <w:qFormat/>
    <w:pPr>
      <w:spacing w:beforeLines="0" w:before="0" w:afterLines="0" w:after="0"/>
      <w:outlineLvl w:val="9"/>
    </w:pPr>
    <w:rPr>
      <w:rFonts w:ascii="宋体" w:eastAsia="宋体"/>
    </w:rPr>
  </w:style>
  <w:style w:type="paragraph" w:customStyle="1" w:styleId="afffffffff2">
    <w:name w:val="标准文件_五级无标题"/>
    <w:basedOn w:val="afff4"/>
    <w:qFormat/>
    <w:pPr>
      <w:spacing w:beforeLines="0" w:before="0" w:afterLines="0" w:after="0"/>
      <w:outlineLvl w:val="9"/>
    </w:pPr>
    <w:rPr>
      <w:rFonts w:ascii="宋体" w:eastAsia="宋体"/>
    </w:rPr>
  </w:style>
  <w:style w:type="paragraph" w:customStyle="1" w:styleId="afffffffff3">
    <w:name w:val="标准文件_三级无标题"/>
    <w:basedOn w:val="afff2"/>
    <w:qFormat/>
    <w:pPr>
      <w:spacing w:beforeLines="0" w:before="0" w:afterLines="0" w:after="0"/>
      <w:outlineLvl w:val="9"/>
    </w:pPr>
    <w:rPr>
      <w:rFonts w:ascii="宋体" w:eastAsia="宋体"/>
    </w:rPr>
  </w:style>
  <w:style w:type="paragraph" w:customStyle="1" w:styleId="afffffffff4">
    <w:name w:val="标准文件_二级无标题"/>
    <w:basedOn w:val="afff1"/>
    <w:qFormat/>
    <w:pPr>
      <w:spacing w:beforeLines="0" w:before="0" w:afterLines="0" w:after="0"/>
      <w:outlineLvl w:val="9"/>
    </w:pPr>
    <w:rPr>
      <w:rFonts w:ascii="宋体" w:eastAsia="宋体"/>
    </w:rPr>
  </w:style>
  <w:style w:type="paragraph" w:customStyle="1" w:styleId="afffffffff5">
    <w:name w:val="标准_四级无标题"/>
    <w:basedOn w:val="afff3"/>
    <w:next w:val="afffff8"/>
    <w:qFormat/>
    <w:rPr>
      <w:rFonts w:eastAsia="宋体"/>
    </w:rPr>
  </w:style>
  <w:style w:type="paragraph" w:customStyle="1" w:styleId="afffffffff6">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8"/>
    <w:qFormat/>
    <w:pPr>
      <w:numPr>
        <w:numId w:val="23"/>
      </w:numPr>
      <w:ind w:firstLineChars="0" w:firstLine="0"/>
    </w:pPr>
    <w:rPr>
      <w:rFonts w:ascii="Times New Roman" w:cs="Arial"/>
      <w:szCs w:val="28"/>
    </w:rPr>
  </w:style>
  <w:style w:type="paragraph" w:customStyle="1" w:styleId="af1">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6"/>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8"/>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5">
    <w:name w:val="标准文件_注："/>
    <w:next w:val="afffff8"/>
    <w:qFormat/>
    <w:pPr>
      <w:widowControl w:val="0"/>
      <w:numPr>
        <w:numId w:val="26"/>
      </w:numPr>
      <w:autoSpaceDE w:val="0"/>
      <w:autoSpaceDN w:val="0"/>
      <w:jc w:val="both"/>
    </w:pPr>
    <w:rPr>
      <w:rFonts w:ascii="宋体"/>
      <w:sz w:val="18"/>
      <w:szCs w:val="18"/>
    </w:rPr>
  </w:style>
  <w:style w:type="paragraph" w:customStyle="1" w:styleId="a8">
    <w:name w:val="标准文件_注×："/>
    <w:qFormat/>
    <w:pPr>
      <w:widowControl w:val="0"/>
      <w:numPr>
        <w:numId w:val="27"/>
      </w:numPr>
      <w:autoSpaceDE w:val="0"/>
      <w:autoSpaceDN w:val="0"/>
      <w:jc w:val="both"/>
    </w:pPr>
    <w:rPr>
      <w:rFonts w:ascii="宋体"/>
      <w:sz w:val="18"/>
      <w:szCs w:val="18"/>
    </w:rPr>
  </w:style>
  <w:style w:type="paragraph" w:customStyle="1" w:styleId="af">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d">
    <w:name w:val="标准文件_示例×："/>
    <w:basedOn w:val="afff8"/>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9"/>
    <w:uiPriority w:val="99"/>
    <w:semiHidden/>
    <w:qFormat/>
    <w:rPr>
      <w:color w:val="808080"/>
    </w:rPr>
  </w:style>
  <w:style w:type="paragraph" w:customStyle="1" w:styleId="2">
    <w:name w:val="标准文件_二级项2"/>
    <w:basedOn w:val="afffff8"/>
    <w:qFormat/>
    <w:pPr>
      <w:numPr>
        <w:ilvl w:val="1"/>
        <w:numId w:val="21"/>
      </w:numPr>
      <w:ind w:left="1271" w:firstLineChars="0" w:hanging="420"/>
    </w:pPr>
  </w:style>
  <w:style w:type="paragraph" w:customStyle="1" w:styleId="21">
    <w:name w:val="标准文件_三级项2"/>
    <w:basedOn w:val="afffff8"/>
    <w:qFormat/>
    <w:pPr>
      <w:numPr>
        <w:numId w:val="30"/>
      </w:numPr>
      <w:spacing w:line="300" w:lineRule="exact"/>
      <w:ind w:left="1276" w:firstLineChars="0" w:hanging="425"/>
    </w:pPr>
    <w:rPr>
      <w:rFonts w:ascii="Times New Roman"/>
    </w:rPr>
  </w:style>
  <w:style w:type="paragraph" w:customStyle="1" w:styleId="20">
    <w:name w:val="标准文件_一级项2"/>
    <w:basedOn w:val="afffff8"/>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9"/>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b">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c">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d">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e">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a"/>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b"/>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c"/>
    <w:qFormat/>
    <w:pPr>
      <w:spacing w:beforeLines="0" w:before="0" w:afterLines="0" w:after="0" w:line="276" w:lineRule="auto"/>
    </w:pPr>
    <w:rPr>
      <w:rFonts w:ascii="宋体" w:eastAsia="宋体"/>
    </w:rPr>
  </w:style>
  <w:style w:type="paragraph" w:customStyle="1" w:styleId="afffffffffff3">
    <w:name w:val="标准文件_引言四级无标题"/>
    <w:basedOn w:val="ad"/>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e"/>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fffffffffc">
    <w:name w:val="段"/>
    <w:qFormat/>
    <w:pPr>
      <w:autoSpaceDE w:val="0"/>
      <w:autoSpaceDN w:val="0"/>
      <w:ind w:firstLineChars="200" w:firstLine="200"/>
      <w:jc w:val="both"/>
    </w:pPr>
    <w:rPr>
      <w:rFonts w:ascii="宋体"/>
      <w:sz w:val="21"/>
    </w:rPr>
  </w:style>
  <w:style w:type="paragraph" w:customStyle="1" w:styleId="a0">
    <w:name w:val="章标题"/>
    <w:next w:val="afffffffffffc"/>
    <w:qFormat/>
    <w:pPr>
      <w:numPr>
        <w:ilvl w:val="1"/>
        <w:numId w:val="1"/>
      </w:numPr>
      <w:spacing w:beforeLines="50" w:before="50" w:afterLines="50" w:after="50"/>
      <w:jc w:val="both"/>
      <w:outlineLvl w:val="1"/>
    </w:pPr>
    <w:rPr>
      <w:rFonts w:ascii="黑体" w:eastAsia="黑体"/>
      <w:sz w:val="21"/>
    </w:rPr>
  </w:style>
  <w:style w:type="paragraph" w:customStyle="1" w:styleId="a1">
    <w:name w:val="一级条标题"/>
    <w:next w:val="afffffffffffc"/>
    <w:qFormat/>
    <w:pPr>
      <w:numPr>
        <w:ilvl w:val="2"/>
        <w:numId w:val="1"/>
      </w:numPr>
      <w:outlineLvl w:val="2"/>
    </w:pPr>
    <w:rPr>
      <w:rFonts w:eastAsia="黑体"/>
      <w:sz w:val="21"/>
    </w:rPr>
  </w:style>
  <w:style w:type="paragraph" w:customStyle="1" w:styleId="a2">
    <w:name w:val="二级条标题"/>
    <w:basedOn w:val="a1"/>
    <w:next w:val="afffffffffffc"/>
    <w:qFormat/>
    <w:pPr>
      <w:numPr>
        <w:ilvl w:val="3"/>
      </w:numPr>
      <w:outlineLvl w:val="3"/>
    </w:pPr>
  </w:style>
  <w:style w:type="paragraph" w:customStyle="1" w:styleId="afffffffffffd">
    <w:name w:val="字母编号列项（一级）"/>
    <w:qFormat/>
    <w:pPr>
      <w:ind w:leftChars="200" w:left="840" w:hangingChars="200" w:hanging="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2EAA2BD97D4B1FBAA47757037B65B3"/>
        <w:category>
          <w:name w:val="常规"/>
          <w:gallery w:val="placeholder"/>
        </w:category>
        <w:types>
          <w:type w:val="bbPlcHdr"/>
        </w:types>
        <w:behaviors>
          <w:behavior w:val="content"/>
        </w:behaviors>
        <w:guid w:val="{3050C515-D0BA-42DA-B4A7-567962CC486F}"/>
      </w:docPartPr>
      <w:docPartBody>
        <w:p w:rsidR="00036228" w:rsidRDefault="00000000">
          <w:pPr>
            <w:pStyle w:val="AB2EAA2BD97D4B1FBAA47757037B65B3"/>
            <w:rPr>
              <w:rFonts w:hint="eastAsia"/>
            </w:rPr>
          </w:pPr>
          <w:r>
            <w:rPr>
              <w:rStyle w:val="a3"/>
              <w:rFonts w:hint="eastAsia"/>
            </w:rPr>
            <w:t>单击或点击此处输入文字。</w:t>
          </w:r>
        </w:p>
      </w:docPartBody>
    </w:docPart>
    <w:docPart>
      <w:docPartPr>
        <w:name w:val="D1441DACFBB84A84B1AEA09B4E58B1E0"/>
        <w:category>
          <w:name w:val="常规"/>
          <w:gallery w:val="placeholder"/>
        </w:category>
        <w:types>
          <w:type w:val="bbPlcHdr"/>
        </w:types>
        <w:behaviors>
          <w:behavior w:val="content"/>
        </w:behaviors>
        <w:guid w:val="{FA8A3846-45D2-4173-B109-2359B9A67899}"/>
      </w:docPartPr>
      <w:docPartBody>
        <w:p w:rsidR="00036228" w:rsidRDefault="00000000">
          <w:pPr>
            <w:pStyle w:val="D1441DACFBB84A84B1AEA09B4E58B1E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9167C" w:rsidRDefault="00D9167C">
      <w:pPr>
        <w:spacing w:line="240" w:lineRule="auto"/>
        <w:rPr>
          <w:rFonts w:hint="eastAsia"/>
        </w:rPr>
      </w:pPr>
      <w:r>
        <w:separator/>
      </w:r>
    </w:p>
  </w:endnote>
  <w:endnote w:type="continuationSeparator" w:id="0">
    <w:p w:rsidR="00D9167C" w:rsidRDefault="00D9167C">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9167C" w:rsidRDefault="00D9167C">
      <w:pPr>
        <w:spacing w:after="0"/>
        <w:rPr>
          <w:rFonts w:hint="eastAsia"/>
        </w:rPr>
      </w:pPr>
      <w:r>
        <w:separator/>
      </w:r>
    </w:p>
  </w:footnote>
  <w:footnote w:type="continuationSeparator" w:id="0">
    <w:p w:rsidR="00D9167C" w:rsidRDefault="00D9167C">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190"/>
    <w:rsid w:val="00036228"/>
    <w:rsid w:val="000E47FC"/>
    <w:rsid w:val="001145F1"/>
    <w:rsid w:val="0019262D"/>
    <w:rsid w:val="001F5BE2"/>
    <w:rsid w:val="0021739F"/>
    <w:rsid w:val="003706FC"/>
    <w:rsid w:val="00450EB0"/>
    <w:rsid w:val="00482690"/>
    <w:rsid w:val="0051129F"/>
    <w:rsid w:val="0051426E"/>
    <w:rsid w:val="008B07CC"/>
    <w:rsid w:val="009A2190"/>
    <w:rsid w:val="00D9167C"/>
    <w:rsid w:val="00DA05DB"/>
    <w:rsid w:val="00F6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B2EAA2BD97D4B1FBAA47757037B65B3">
    <w:name w:val="AB2EAA2BD97D4B1FBAA47757037B65B3"/>
    <w:qFormat/>
    <w:pPr>
      <w:widowControl w:val="0"/>
      <w:spacing w:after="160" w:line="278" w:lineRule="auto"/>
    </w:pPr>
    <w:rPr>
      <w:kern w:val="2"/>
      <w:sz w:val="22"/>
      <w:szCs w:val="24"/>
      <w14:ligatures w14:val="standardContextual"/>
    </w:rPr>
  </w:style>
  <w:style w:type="paragraph" w:customStyle="1" w:styleId="D1441DACFBB84A84B1AEA09B4E58B1E0">
    <w:name w:val="D1441DACFBB84A84B1AEA09B4E58B1E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30EFA-3F40-4753-8853-532FE0C5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12</TotalTime>
  <Pages>13</Pages>
  <Words>4043</Words>
  <Characters>4933</Characters>
  <Application>Microsoft Office Word</Application>
  <DocSecurity>0</DocSecurity>
  <Lines>448</Lines>
  <Paragraphs>641</Paragraphs>
  <ScaleCrop>false</ScaleCrop>
  <Company>PCMI</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yong wang</dc:creator>
  <dc:description>&lt;config cover="true" show_menu="true" version="1.0.0" doctype="SDKXY"&gt;_x000d_
&lt;/config&gt;</dc:description>
  <cp:lastModifiedBy>yong wang</cp:lastModifiedBy>
  <cp:revision>6</cp:revision>
  <cp:lastPrinted>2026-06-17T01:33:00Z</cp:lastPrinted>
  <dcterms:created xsi:type="dcterms:W3CDTF">2026-06-08T04:01:00Z</dcterms:created>
  <dcterms:modified xsi:type="dcterms:W3CDTF">2026-06-17T01:33:00Z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eyJoZGlkIjoiZjc2MDBmMTgyNTA5MWJlZGVlZGIyMmRjN2VmNzhjM2EiLCJ1c2VySWQiOiI2MDgxMzk4OTkifQ==</vt:lpwstr>
  </property>
  <property fmtid="{D5CDD505-2E9C-101B-9397-08002B2CF9AE}" pid="15" name="KSOProductBuildVer">
    <vt:lpwstr>2052-11.8.2.11019</vt:lpwstr>
  </property>
  <property fmtid="{D5CDD505-2E9C-101B-9397-08002B2CF9AE}" pid="16" name="ICV">
    <vt:lpwstr>F965D605102B416A96AD0F4EA0DA584E_13</vt:lpwstr>
  </property>
</Properties>
</file>